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jc w:val="center"/>
        <w:rPr>
          <w:szCs w:val="20"/>
        </w:rPr>
      </w:pPr>
      <w:r>
        <w:rPr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6572" cy="938517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rcRect l="-97" t="-78" r="-96" b="-78"/>
                        <a:stretch/>
                      </pic:blipFill>
                      <pic:spPr bwMode="auto">
                        <a:xfrm>
                          <a:off x="0" y="0"/>
                          <a:ext cx="696572" cy="938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4.85pt;height:73.9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szCs w:val="20"/>
        </w:rPr>
      </w:r>
      <w:r>
        <w:rPr>
          <w:szCs w:val="20"/>
        </w:rPr>
      </w:r>
    </w:p>
    <w:p>
      <w:pPr>
        <w:pStyle w:val="860"/>
        <w:jc w:val="center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0"/>
        <w:jc w:val="center"/>
      </w:pPr>
      <w:r>
        <w:rPr>
          <w:b/>
          <w:sz w:val="22"/>
          <w:szCs w:val="22"/>
        </w:rPr>
        <w:t xml:space="preserve">БЕЛОЯРСКИЙ РАЙОН</w:t>
      </w:r>
      <w:r/>
    </w:p>
    <w:p>
      <w:pPr>
        <w:pStyle w:val="860"/>
        <w:jc w:val="center"/>
      </w:pPr>
      <w:r>
        <w:rPr>
          <w:b/>
          <w:sz w:val="20"/>
          <w:szCs w:val="20"/>
        </w:rPr>
        <w:t xml:space="preserve">ХАНТЫ-МАНСИЙСКИЙ АВТОНОМНЫЙ ОКРУГ – ЮГРА</w:t>
      </w:r>
      <w:r/>
    </w:p>
    <w:p>
      <w:pPr>
        <w:pStyle w:val="86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60"/>
        <w:tabs>
          <w:tab w:val="left" w:pos="7655" w:leader="none"/>
        </w:tabs>
      </w:pPr>
      <w:r>
        <w:rPr>
          <w:b/>
          <w:szCs w:val="20"/>
        </w:rPr>
        <w:tab/>
      </w:r>
      <w:r/>
    </w:p>
    <w:p>
      <w:pPr>
        <w:pStyle w:val="860"/>
        <w:jc w:val="center"/>
      </w:pPr>
      <w:r>
        <w:rPr>
          <w:b/>
          <w:sz w:val="28"/>
          <w:szCs w:val="28"/>
        </w:rPr>
        <w:t xml:space="preserve">ДУМА БЕЛОЯРСКОГО РАЙОНА</w:t>
      </w:r>
      <w:r/>
    </w:p>
    <w:p>
      <w:pPr>
        <w:pStyle w:val="860"/>
        <w:jc w:val="center"/>
        <w:rPr>
          <w:b w:val="0"/>
          <w:bCs w:val="0"/>
          <w:sz w:val="28"/>
          <w:szCs w:val="20"/>
        </w:rPr>
      </w:pPr>
      <w:r>
        <w:rPr>
          <w:b/>
          <w:sz w:val="28"/>
          <w:szCs w:val="20"/>
        </w:rPr>
        <w:t xml:space="preserve">                                                                                                       Проект</w:t>
      </w:r>
      <w:r>
        <w:rPr>
          <w:b w:val="0"/>
          <w:bCs w:val="0"/>
          <w:sz w:val="28"/>
          <w:szCs w:val="20"/>
        </w:rPr>
      </w:r>
      <w:r>
        <w:rPr>
          <w:b w:val="0"/>
          <w:bCs w:val="0"/>
          <w:sz w:val="28"/>
          <w:szCs w:val="20"/>
        </w:rPr>
      </w:r>
    </w:p>
    <w:p>
      <w:pPr>
        <w:pStyle w:val="860"/>
        <w:jc w:val="center"/>
      </w:pPr>
      <w:r>
        <w:rPr>
          <w:b/>
          <w:sz w:val="28"/>
          <w:szCs w:val="28"/>
        </w:rPr>
        <w:t xml:space="preserve">РЕШЕНИЕ</w:t>
      </w:r>
      <w:r/>
    </w:p>
    <w:p>
      <w:pPr>
        <w:pStyle w:val="860"/>
        <w:jc w:val="center"/>
        <w:rPr>
          <w:b w:val="0"/>
          <w:bCs w:val="0"/>
          <w:sz w:val="28"/>
          <w:szCs w:val="20"/>
        </w:rPr>
      </w:pPr>
      <w:r>
        <w:rPr>
          <w:b/>
          <w:sz w:val="28"/>
          <w:szCs w:val="20"/>
        </w:rPr>
      </w:r>
      <w:r>
        <w:rPr>
          <w:b w:val="0"/>
          <w:bCs w:val="0"/>
          <w:sz w:val="28"/>
          <w:szCs w:val="20"/>
        </w:rPr>
      </w:r>
      <w:r>
        <w:rPr>
          <w:b w:val="0"/>
          <w:bCs w:val="0"/>
          <w:sz w:val="28"/>
          <w:szCs w:val="20"/>
        </w:rPr>
      </w:r>
    </w:p>
    <w:p>
      <w:pPr>
        <w:pStyle w:val="860"/>
        <w:rPr>
          <w:b w:val="0"/>
          <w:bCs w:val="0"/>
          <w:sz w:val="28"/>
          <w:szCs w:val="20"/>
        </w:rPr>
      </w:pPr>
      <w:r>
        <w:rPr>
          <w:b/>
          <w:sz w:val="28"/>
          <w:szCs w:val="20"/>
        </w:rPr>
      </w:r>
      <w:r>
        <w:rPr>
          <w:b w:val="0"/>
          <w:bCs w:val="0"/>
          <w:sz w:val="28"/>
          <w:szCs w:val="20"/>
        </w:rPr>
      </w:r>
      <w:r>
        <w:rPr>
          <w:b w:val="0"/>
          <w:bCs w:val="0"/>
          <w:sz w:val="28"/>
          <w:szCs w:val="20"/>
        </w:rPr>
      </w:r>
    </w:p>
    <w:p>
      <w:pPr>
        <w:pStyle w:val="860"/>
      </w:pPr>
      <w:r>
        <w:rPr>
          <w:szCs w:val="20"/>
        </w:rPr>
        <w:t xml:space="preserve">от </w:t>
      </w:r>
      <w:r>
        <w:rPr>
          <w:szCs w:val="20"/>
        </w:rPr>
        <w:t xml:space="preserve">    сентября </w:t>
      </w:r>
      <w:r>
        <w:rPr>
          <w:szCs w:val="20"/>
        </w:rPr>
        <w:t xml:space="preserve">202</w:t>
      </w:r>
      <w:r>
        <w:rPr>
          <w:szCs w:val="20"/>
        </w:rPr>
        <w:t xml:space="preserve">5</w:t>
      </w:r>
      <w:r>
        <w:rPr>
          <w:szCs w:val="20"/>
        </w:rPr>
        <w:t xml:space="preserve"> года                                                                       </w:t>
      </w:r>
      <w:r>
        <w:rPr>
          <w:szCs w:val="20"/>
        </w:rPr>
        <w:t xml:space="preserve">            </w:t>
      </w:r>
      <w:r>
        <w:rPr>
          <w:szCs w:val="20"/>
        </w:rPr>
        <w:t xml:space="preserve">      </w:t>
      </w:r>
      <w:r>
        <w:rPr>
          <w:szCs w:val="20"/>
        </w:rPr>
        <w:t xml:space="preserve">    </w:t>
      </w:r>
      <w:r>
        <w:rPr>
          <w:szCs w:val="20"/>
        </w:rPr>
        <w:t xml:space="preserve">    </w:t>
      </w:r>
      <w:r>
        <w:rPr>
          <w:szCs w:val="20"/>
        </w:rPr>
        <w:t xml:space="preserve">    </w:t>
      </w:r>
      <w:r>
        <w:rPr>
          <w:szCs w:val="20"/>
        </w:rPr>
        <w:t xml:space="preserve">№</w:t>
      </w:r>
      <w:r>
        <w:rPr>
          <w:szCs w:val="20"/>
        </w:rPr>
        <w:t xml:space="preserve"> </w:t>
      </w:r>
      <w:r>
        <w:rPr>
          <w:szCs w:val="20"/>
        </w:rPr>
        <w:t xml:space="preserve">____</w:t>
      </w:r>
      <w:r>
        <w:rPr>
          <w:szCs w:val="20"/>
        </w:rPr>
      </w:r>
      <w:r/>
    </w:p>
    <w:p>
      <w:pPr>
        <w:pStyle w:val="860"/>
        <w:jc w:val="center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60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60"/>
        <w:jc w:val="center"/>
        <w:rPr>
          <w:b/>
          <w:color w:val="000000"/>
        </w:rPr>
      </w:pPr>
      <w:r>
        <w:rPr>
          <w:b/>
          <w:color w:val="000000"/>
        </w:rPr>
        <w:t xml:space="preserve">О </w:t>
      </w:r>
      <w:r>
        <w:rPr>
          <w:b/>
          <w:color w:val="000000"/>
        </w:rPr>
        <w:t xml:space="preserve">согласовании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 xml:space="preserve">полной</w:t>
      </w:r>
      <w:r>
        <w:rPr>
          <w:b/>
          <w:color w:val="000000"/>
        </w:rPr>
        <w:t xml:space="preserve"> замен</w:t>
      </w:r>
      <w:r>
        <w:rPr>
          <w:b/>
          <w:color w:val="000000"/>
        </w:rPr>
        <w:t xml:space="preserve">ы</w:t>
      </w:r>
      <w:r>
        <w:rPr>
          <w:b/>
          <w:color w:val="000000"/>
        </w:rPr>
        <w:t xml:space="preserve"> дотации на выравнивание бюджетной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60"/>
        <w:jc w:val="center"/>
        <w:rPr>
          <w:b/>
          <w:color w:val="000000"/>
        </w:rPr>
      </w:pPr>
      <w:r>
        <w:rPr>
          <w:b/>
          <w:color w:val="000000"/>
        </w:rPr>
        <w:t xml:space="preserve">о</w:t>
      </w:r>
      <w:r>
        <w:rPr>
          <w:b/>
          <w:color w:val="000000"/>
        </w:rPr>
        <w:t xml:space="preserve">беспеченности муниципальных районов (городских округов) дополнительным</w:t>
      </w:r>
      <w:r>
        <w:rPr>
          <w:b/>
          <w:color w:val="000000"/>
        </w:rPr>
        <w:t xml:space="preserve">и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 xml:space="preserve">норматив</w:t>
      </w:r>
      <w:r>
        <w:rPr>
          <w:b/>
          <w:color w:val="000000"/>
        </w:rPr>
        <w:t xml:space="preserve">а</w:t>
      </w:r>
      <w:r>
        <w:rPr>
          <w:b/>
          <w:color w:val="000000"/>
        </w:rPr>
        <w:t xml:space="preserve">м</w:t>
      </w:r>
      <w:r>
        <w:rPr>
          <w:b/>
          <w:color w:val="000000"/>
        </w:rPr>
        <w:t xml:space="preserve">и</w:t>
      </w:r>
      <w:r>
        <w:rPr>
          <w:b/>
          <w:color w:val="000000"/>
        </w:rPr>
        <w:t xml:space="preserve"> отчислений от налога на доходы физических лиц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60"/>
        <w:jc w:val="center"/>
        <w:rPr>
          <w:color w:val="000000"/>
        </w:rPr>
      </w:pPr>
      <w:r>
        <w:rPr>
          <w:b/>
          <w:color w:val="000000"/>
        </w:rPr>
        <w:t xml:space="preserve">на 202</w:t>
      </w:r>
      <w:r>
        <w:rPr>
          <w:b/>
          <w:color w:val="000000"/>
        </w:rPr>
        <w:t xml:space="preserve">6</w:t>
      </w:r>
      <w:r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 xml:space="preserve">7</w:t>
      </w:r>
      <w:r>
        <w:rPr>
          <w:b/>
          <w:color w:val="000000"/>
        </w:rPr>
        <w:t xml:space="preserve"> и 202</w:t>
      </w:r>
      <w:r>
        <w:rPr>
          <w:b/>
          <w:color w:val="000000"/>
        </w:rPr>
        <w:t xml:space="preserve">8</w:t>
      </w:r>
      <w:r>
        <w:rPr>
          <w:b/>
          <w:color w:val="000000"/>
        </w:rPr>
        <w:t xml:space="preserve"> годов</w:t>
      </w:r>
      <w:r>
        <w:rPr>
          <w:color w:val="000000"/>
        </w:rPr>
      </w:r>
      <w:r>
        <w:rPr>
          <w:color w:val="000000"/>
        </w:rPr>
      </w:r>
    </w:p>
    <w:p>
      <w:pPr>
        <w:pStyle w:val="860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60"/>
        <w:jc w:val="center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6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 соответствии со </w:t>
      </w:r>
      <w:r>
        <w:rPr>
          <w:color w:val="000000"/>
          <w:lang w:eastAsia="ru-RU"/>
        </w:rPr>
        <w:fldChar w:fldCharType="begin"/>
      </w:r>
      <w:r>
        <w:rPr>
          <w:color w:val="000000"/>
          <w:lang w:eastAsia="ru-RU"/>
        </w:rPr>
        <w:instrText xml:space="preserve">HYPERLINK https://login.consultant.ru/link/?req=doc&amp;base=LAW&amp;n=454253&amp;dst=6351 </w:instrText>
      </w:r>
      <w:r>
        <w:rPr>
          <w:color w:val="000000"/>
          <w:lang w:eastAsia="ru-RU"/>
        </w:rPr>
        <w:fldChar w:fldCharType="separate"/>
      </w:r>
      <w:r>
        <w:rPr>
          <w:color w:val="000000"/>
          <w:lang w:eastAsia="ru-RU"/>
        </w:rPr>
        <w:t xml:space="preserve">статьей 138</w:t>
      </w:r>
      <w:r>
        <w:rPr>
          <w:color w:val="000000"/>
          <w:lang w:eastAsia="ru-RU"/>
        </w:rPr>
        <w:fldChar w:fldCharType="end"/>
      </w:r>
      <w:r>
        <w:rPr>
          <w:color w:val="000000"/>
          <w:lang w:eastAsia="ru-RU"/>
        </w:rPr>
        <w:t xml:space="preserve"> Бюджетного кодекса Российской Федерации от 31 июля 1998 года № 145-ФЗ, </w:t>
      </w:r>
      <w:r>
        <w:rPr>
          <w:color w:val="000000"/>
          <w:lang w:eastAsia="ru-RU"/>
        </w:rPr>
        <w:fldChar w:fldCharType="begin"/>
      </w:r>
      <w:r>
        <w:rPr>
          <w:color w:val="000000"/>
          <w:lang w:eastAsia="ru-RU"/>
        </w:rPr>
        <w:instrText xml:space="preserve">HYPERLINK https://login.consultant.ru/link/?req=doc&amp;base=RLAW926&amp;n=277029&amp;dst=100083 </w:instrText>
      </w:r>
      <w:r>
        <w:rPr>
          <w:color w:val="000000"/>
          <w:lang w:eastAsia="ru-RU"/>
        </w:rPr>
        <w:fldChar w:fldCharType="separate"/>
      </w:r>
      <w:r>
        <w:rPr>
          <w:color w:val="000000"/>
          <w:lang w:eastAsia="ru-RU"/>
        </w:rPr>
        <w:t xml:space="preserve">статьей 6</w:t>
      </w:r>
      <w:r>
        <w:rPr>
          <w:color w:val="000000"/>
          <w:lang w:eastAsia="ru-RU"/>
        </w:rPr>
        <w:fldChar w:fldCharType="end"/>
      </w:r>
      <w:r>
        <w:rPr>
          <w:color w:val="000000"/>
          <w:lang w:eastAsia="ru-RU"/>
        </w:rPr>
        <w:t xml:space="preserve"> Закона Ханты-Мансийского автономного округа - Югры от 10 ноября 2008 года № 132-оз «О межбюджетных отношениях в Ханты-Мансийском автономном округе – Югре» Дума Белоярского района решила: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pStyle w:val="860"/>
        <w:ind w:firstLine="540"/>
        <w:jc w:val="both"/>
        <w:rPr>
          <w:color w:val="000000" w:themeColor="text1"/>
          <w:highlight w:val="white"/>
        </w:rPr>
      </w:pPr>
      <w:r>
        <w:rPr>
          <w:color w:val="000000"/>
          <w:lang w:eastAsia="ru-RU"/>
        </w:rPr>
        <w:t xml:space="preserve">1. Согласовать</w:t>
      </w:r>
      <w:r>
        <w:rPr>
          <w:color w:val="000000"/>
          <w:lang w:eastAsia="ru-RU"/>
        </w:rPr>
        <w:t xml:space="preserve"> полную замену дотации на выравнивание бюдж</w:t>
      </w:r>
      <w:r>
        <w:rPr>
          <w:color w:val="000000" w:themeColor="text1"/>
          <w:highlight w:val="white"/>
          <w:lang w:eastAsia="ru-RU"/>
        </w:rPr>
        <w:t xml:space="preserve">етной обеспеченности муниципальных районов (городски</w:t>
      </w:r>
      <w:r>
        <w:rPr>
          <w:color w:val="000000" w:themeColor="text1"/>
          <w:highlight w:val="white"/>
          <w:lang w:eastAsia="ru-RU"/>
        </w:rPr>
        <w:t xml:space="preserve">х округов) на 202</w:t>
      </w:r>
      <w:r>
        <w:rPr>
          <w:color w:val="000000" w:themeColor="text1"/>
          <w:highlight w:val="white"/>
          <w:lang w:eastAsia="ru-RU"/>
        </w:rPr>
        <w:t xml:space="preserve">6</w:t>
      </w:r>
      <w:r>
        <w:rPr>
          <w:color w:val="000000" w:themeColor="text1"/>
          <w:highlight w:val="white"/>
          <w:lang w:eastAsia="ru-RU"/>
        </w:rPr>
        <w:t xml:space="preserve"> год в сумме </w:t>
      </w:r>
      <w:r>
        <w:rPr>
          <w:color w:val="000000" w:themeColor="text1"/>
          <w:highlight w:val="white"/>
          <w:lang w:eastAsia="ru-RU"/>
        </w:rPr>
        <w:t xml:space="preserve">9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 </w:t>
      </w:r>
      <w:r>
        <w:rPr>
          <w:color w:val="000000" w:themeColor="text1"/>
          <w:highlight w:val="white"/>
          <w:lang w:eastAsia="ru-RU"/>
        </w:rPr>
        <w:t xml:space="preserve">1</w:t>
      </w:r>
      <w:r>
        <w:rPr>
          <w:color w:val="000000" w:themeColor="text1"/>
          <w:highlight w:val="white"/>
          <w:lang w:eastAsia="ru-RU"/>
        </w:rPr>
        <w:t xml:space="preserve">9</w:t>
      </w:r>
      <w:r>
        <w:rPr>
          <w:color w:val="000000" w:themeColor="text1"/>
          <w:highlight w:val="white"/>
          <w:lang w:eastAsia="ru-RU"/>
        </w:rPr>
        <w:t xml:space="preserve">4</w:t>
      </w:r>
      <w:r>
        <w:rPr>
          <w:color w:val="000000" w:themeColor="text1"/>
          <w:highlight w:val="white"/>
          <w:lang w:eastAsia="ru-RU"/>
        </w:rPr>
        <w:t xml:space="preserve">,</w:t>
      </w:r>
      <w:r>
        <w:rPr>
          <w:color w:val="000000" w:themeColor="text1"/>
          <w:highlight w:val="white"/>
          <w:lang w:eastAsia="ru-RU"/>
        </w:rPr>
        <w:t xml:space="preserve">0</w:t>
      </w:r>
      <w:r>
        <w:rPr>
          <w:color w:val="000000" w:themeColor="text1"/>
          <w:highlight w:val="white"/>
          <w:lang w:eastAsia="ru-RU"/>
        </w:rPr>
        <w:t xml:space="preserve"> тыс. рублей, на 202</w:t>
      </w:r>
      <w:r>
        <w:rPr>
          <w:color w:val="000000" w:themeColor="text1"/>
          <w:highlight w:val="white"/>
          <w:lang w:eastAsia="ru-RU"/>
        </w:rPr>
        <w:t xml:space="preserve">7</w:t>
      </w:r>
      <w:r>
        <w:rPr>
          <w:color w:val="000000" w:themeColor="text1"/>
          <w:highlight w:val="white"/>
          <w:lang w:eastAsia="ru-RU"/>
        </w:rPr>
        <w:t xml:space="preserve"> год в сумме </w:t>
      </w:r>
      <w:r>
        <w:rPr>
          <w:color w:val="000000" w:themeColor="text1"/>
          <w:highlight w:val="white"/>
          <w:lang w:eastAsia="ru-RU"/>
        </w:rPr>
        <w:t xml:space="preserve">7</w:t>
      </w:r>
      <w:r>
        <w:rPr>
          <w:color w:val="000000" w:themeColor="text1"/>
          <w:highlight w:val="white"/>
          <w:lang w:eastAsia="ru-RU"/>
        </w:rPr>
        <w:t xml:space="preserve">1</w:t>
      </w:r>
      <w:r>
        <w:rPr>
          <w:color w:val="000000" w:themeColor="text1"/>
          <w:highlight w:val="white"/>
          <w:lang w:eastAsia="ru-RU"/>
        </w:rPr>
        <w:t xml:space="preserve">9</w:t>
      </w:r>
      <w:r>
        <w:rPr>
          <w:color w:val="000000" w:themeColor="text1"/>
          <w:highlight w:val="white"/>
          <w:lang w:eastAsia="ru-RU"/>
        </w:rPr>
        <w:t xml:space="preserve"> </w:t>
      </w:r>
      <w:r>
        <w:rPr>
          <w:color w:val="000000" w:themeColor="text1"/>
          <w:highlight w:val="white"/>
          <w:lang w:eastAsia="ru-RU"/>
        </w:rPr>
        <w:t xml:space="preserve">8</w:t>
      </w:r>
      <w:r>
        <w:rPr>
          <w:color w:val="000000" w:themeColor="text1"/>
          <w:highlight w:val="white"/>
          <w:lang w:eastAsia="ru-RU"/>
        </w:rPr>
        <w:t xml:space="preserve">6</w:t>
      </w:r>
      <w:r>
        <w:rPr>
          <w:color w:val="000000" w:themeColor="text1"/>
          <w:highlight w:val="white"/>
          <w:lang w:eastAsia="ru-RU"/>
        </w:rPr>
        <w:t xml:space="preserve">0</w:t>
      </w:r>
      <w:r>
        <w:rPr>
          <w:color w:val="000000" w:themeColor="text1"/>
          <w:highlight w:val="white"/>
          <w:lang w:eastAsia="ru-RU"/>
        </w:rPr>
        <w:t xml:space="preserve">,</w:t>
      </w:r>
      <w:r>
        <w:rPr>
          <w:color w:val="000000" w:themeColor="text1"/>
          <w:highlight w:val="white"/>
          <w:lang w:eastAsia="ru-RU"/>
        </w:rPr>
        <w:t xml:space="preserve">9</w:t>
      </w:r>
      <w:r>
        <w:rPr>
          <w:color w:val="000000" w:themeColor="text1"/>
          <w:highlight w:val="white"/>
          <w:lang w:eastAsia="ru-RU"/>
        </w:rPr>
        <w:t xml:space="preserve"> тыс. рублей, на 202</w:t>
      </w:r>
      <w:r>
        <w:rPr>
          <w:color w:val="000000" w:themeColor="text1"/>
          <w:highlight w:val="white"/>
          <w:lang w:eastAsia="ru-RU"/>
        </w:rPr>
        <w:t xml:space="preserve">8</w:t>
      </w:r>
      <w:r>
        <w:rPr>
          <w:color w:val="000000" w:themeColor="text1"/>
          <w:highlight w:val="white"/>
          <w:lang w:eastAsia="ru-RU"/>
        </w:rPr>
        <w:t xml:space="preserve"> год в сумме </w:t>
      </w:r>
      <w:r>
        <w:rPr>
          <w:color w:val="000000" w:themeColor="text1"/>
          <w:highlight w:val="white"/>
          <w:lang w:eastAsia="ru-RU"/>
        </w:rPr>
        <w:t xml:space="preserve">7</w:t>
      </w:r>
      <w:r>
        <w:rPr>
          <w:color w:val="000000" w:themeColor="text1"/>
          <w:highlight w:val="white"/>
          <w:lang w:eastAsia="ru-RU"/>
        </w:rPr>
        <w:t xml:space="preserve">9</w:t>
      </w:r>
      <w:r>
        <w:rPr>
          <w:color w:val="000000" w:themeColor="text1"/>
          <w:highlight w:val="white"/>
          <w:lang w:eastAsia="ru-RU"/>
        </w:rPr>
        <w:t xml:space="preserve">7</w:t>
      </w:r>
      <w:r>
        <w:rPr>
          <w:color w:val="000000" w:themeColor="text1"/>
          <w:highlight w:val="white"/>
          <w:lang w:eastAsia="ru-RU"/>
        </w:rPr>
        <w:t xml:space="preserve"> 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0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,9</w:t>
      </w:r>
      <w:r>
        <w:rPr>
          <w:color w:val="000000" w:themeColor="text1"/>
          <w:highlight w:val="white"/>
          <w:lang w:eastAsia="ru-RU"/>
        </w:rPr>
        <w:t xml:space="preserve"> тыс. рублей дополнительными нормативами отчислений от налога на доходы физических лиц в бюджет Белоярского района</w:t>
      </w:r>
      <w:r>
        <w:rPr>
          <w:color w:val="000000" w:themeColor="text1"/>
          <w:highlight w:val="white"/>
          <w:lang w:eastAsia="ru-RU"/>
        </w:rPr>
        <w:t xml:space="preserve"> </w:t>
      </w:r>
      <w:r>
        <w:rPr>
          <w:color w:val="000000" w:themeColor="text1"/>
          <w:highlight w:val="white"/>
          <w:lang w:eastAsia="ru-RU"/>
        </w:rPr>
        <w:t xml:space="preserve">на 202</w:t>
      </w:r>
      <w:r>
        <w:rPr>
          <w:color w:val="000000" w:themeColor="text1"/>
          <w:highlight w:val="white"/>
          <w:lang w:eastAsia="ru-RU"/>
        </w:rPr>
        <w:t xml:space="preserve">6</w:t>
      </w:r>
      <w:r>
        <w:rPr>
          <w:color w:val="000000" w:themeColor="text1"/>
          <w:highlight w:val="white"/>
          <w:lang w:eastAsia="ru-RU"/>
        </w:rPr>
        <w:t xml:space="preserve"> год </w:t>
      </w:r>
      <w:r>
        <w:rPr>
          <w:color w:val="000000" w:themeColor="text1"/>
          <w:highlight w:val="white"/>
          <w:lang w:eastAsia="ru-RU"/>
        </w:rPr>
        <w:t xml:space="preserve">в размере </w:t>
      </w:r>
      <w:r>
        <w:rPr>
          <w:color w:val="000000" w:themeColor="text1"/>
          <w:highlight w:val="white"/>
          <w:lang w:eastAsia="ru-RU"/>
        </w:rPr>
        <w:t xml:space="preserve">3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,</w:t>
      </w:r>
      <w:r>
        <w:rPr>
          <w:color w:val="000000" w:themeColor="text1"/>
          <w:highlight w:val="white"/>
          <w:lang w:eastAsia="ru-RU"/>
        </w:rPr>
        <w:t xml:space="preserve">6</w:t>
      </w:r>
      <w:r>
        <w:rPr>
          <w:color w:val="000000" w:themeColor="text1"/>
          <w:highlight w:val="white"/>
          <w:lang w:eastAsia="ru-RU"/>
        </w:rPr>
        <w:t xml:space="preserve">6</w:t>
      </w:r>
      <w:r>
        <w:rPr>
          <w:color w:val="000000" w:themeColor="text1"/>
          <w:highlight w:val="white"/>
          <w:lang w:eastAsia="ru-RU"/>
        </w:rPr>
        <w:t xml:space="preserve"> </w:t>
      </w:r>
      <w:r>
        <w:rPr>
          <w:color w:val="000000" w:themeColor="text1"/>
          <w:highlight w:val="white"/>
          <w:lang w:eastAsia="ru-RU"/>
        </w:rPr>
        <w:t xml:space="preserve">процентов, на 202</w:t>
      </w:r>
      <w:r>
        <w:rPr>
          <w:color w:val="000000" w:themeColor="text1"/>
          <w:highlight w:val="white"/>
          <w:lang w:eastAsia="ru-RU"/>
        </w:rPr>
        <w:t xml:space="preserve">7</w:t>
      </w:r>
      <w:r>
        <w:rPr>
          <w:color w:val="000000" w:themeColor="text1"/>
          <w:highlight w:val="white"/>
          <w:lang w:eastAsia="ru-RU"/>
        </w:rPr>
        <w:t xml:space="preserve"> год </w:t>
      </w:r>
      <w:r>
        <w:rPr>
          <w:color w:val="000000" w:themeColor="text1"/>
          <w:highlight w:val="white"/>
          <w:lang w:eastAsia="ru-RU"/>
        </w:rPr>
        <w:t xml:space="preserve">- 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3</w:t>
      </w:r>
      <w:r>
        <w:rPr>
          <w:color w:val="000000" w:themeColor="text1"/>
          <w:highlight w:val="white"/>
          <w:lang w:eastAsia="ru-RU"/>
        </w:rPr>
        <w:t xml:space="preserve">,83</w:t>
      </w:r>
      <w:r>
        <w:rPr>
          <w:color w:val="000000" w:themeColor="text1"/>
          <w:highlight w:val="white"/>
          <w:lang w:eastAsia="ru-RU"/>
        </w:rPr>
        <w:t xml:space="preserve"> процентов, на 202</w:t>
      </w:r>
      <w:r>
        <w:rPr>
          <w:color w:val="000000" w:themeColor="text1"/>
          <w:highlight w:val="white"/>
          <w:lang w:eastAsia="ru-RU"/>
        </w:rPr>
        <w:t xml:space="preserve">8</w:t>
      </w:r>
      <w:r>
        <w:rPr>
          <w:color w:val="000000" w:themeColor="text1"/>
          <w:highlight w:val="white"/>
          <w:lang w:eastAsia="ru-RU"/>
        </w:rPr>
        <w:t xml:space="preserve"> год</w:t>
      </w:r>
      <w:r>
        <w:rPr>
          <w:color w:val="000000" w:themeColor="text1"/>
          <w:highlight w:val="white"/>
          <w:lang w:eastAsia="ru-RU"/>
        </w:rPr>
        <w:t xml:space="preserve"> - </w:t>
      </w:r>
      <w:r>
        <w:rPr>
          <w:color w:val="000000" w:themeColor="text1"/>
          <w:highlight w:val="white"/>
          <w:lang w:eastAsia="ru-RU"/>
        </w:rPr>
        <w:t xml:space="preserve">2</w:t>
      </w:r>
      <w:r>
        <w:rPr>
          <w:color w:val="000000" w:themeColor="text1"/>
          <w:highlight w:val="white"/>
          <w:lang w:eastAsia="ru-RU"/>
        </w:rPr>
        <w:t xml:space="preserve">4</w:t>
      </w:r>
      <w:r>
        <w:rPr>
          <w:color w:val="000000" w:themeColor="text1"/>
          <w:highlight w:val="white"/>
          <w:lang w:eastAsia="ru-RU"/>
        </w:rPr>
        <w:t xml:space="preserve">,6</w:t>
      </w:r>
      <w:r>
        <w:rPr>
          <w:color w:val="000000" w:themeColor="text1"/>
          <w:highlight w:val="white"/>
          <w:lang w:eastAsia="ru-RU"/>
        </w:rPr>
        <w:t xml:space="preserve">7</w:t>
      </w:r>
      <w:r>
        <w:rPr>
          <w:color w:val="000000" w:themeColor="text1"/>
          <w:highlight w:val="white"/>
          <w:lang w:eastAsia="ru-RU"/>
        </w:rPr>
        <w:t xml:space="preserve"> процентов.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6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2. О принятом решении сообщить в Департамент финансов Ханты-Мансийского автономного округа - Югры.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ind w:firstLine="540"/>
        <w:jc w:val="both"/>
        <w:rPr>
          <w:b/>
          <w:color w:val="000000"/>
          <w:lang w:eastAsia="ru-RU"/>
          <w14:ligatures w14:val="none"/>
        </w:rPr>
      </w:pPr>
      <w:r>
        <w:rPr>
          <w:color w:val="000000"/>
          <w:lang w:eastAsia="ru-RU"/>
        </w:rPr>
        <w:t xml:space="preserve">3. П</w:t>
      </w:r>
      <w:r>
        <w:rPr>
          <w:color w:val="000000"/>
          <w:lang w:eastAsia="ru-RU"/>
        </w:rPr>
        <w:t xml:space="preserve">ризнать утратившим силу </w:t>
      </w:r>
      <w:r>
        <w:rPr>
          <w:color w:val="000000"/>
          <w:lang w:eastAsia="ru-RU"/>
        </w:rPr>
        <w:fldChar w:fldCharType="begin"/>
      </w:r>
      <w:r>
        <w:rPr>
          <w:color w:val="000000"/>
          <w:lang w:eastAsia="ru-RU"/>
        </w:rPr>
        <w:instrText xml:space="preserve">HYPERLINK https://login.consultant.ru/link/?req=doc&amp;base=RLAW926&amp;n=264399 </w:instrText>
      </w:r>
      <w:r>
        <w:rPr>
          <w:color w:val="000000"/>
          <w:lang w:eastAsia="ru-RU"/>
        </w:rPr>
        <w:fldChar w:fldCharType="separate"/>
      </w:r>
      <w:r>
        <w:rPr>
          <w:color w:val="000000"/>
          <w:lang w:eastAsia="ru-RU"/>
        </w:rPr>
        <w:t xml:space="preserve">решение</w:t>
      </w:r>
      <w:r>
        <w:rPr>
          <w:color w:val="000000"/>
          <w:lang w:eastAsia="ru-RU"/>
        </w:rPr>
        <w:fldChar w:fldCharType="end"/>
      </w:r>
      <w:r>
        <w:rPr>
          <w:color w:val="000000"/>
          <w:lang w:eastAsia="ru-RU"/>
        </w:rPr>
        <w:t xml:space="preserve"> Думы Белоярского района от </w:t>
      </w:r>
      <w:r>
        <w:rPr>
          <w:color w:val="000000"/>
          <w:lang w:eastAsia="ru-RU"/>
        </w:rPr>
        <w:t xml:space="preserve">3</w:t>
      </w:r>
      <w:r>
        <w:rPr>
          <w:color w:val="000000"/>
          <w:lang w:eastAsia="ru-RU"/>
        </w:rPr>
        <w:t xml:space="preserve">0</w:t>
      </w:r>
      <w:r>
        <w:rPr>
          <w:color w:val="000000"/>
          <w:lang w:eastAsia="ru-RU"/>
        </w:rPr>
        <w:t xml:space="preserve"> сентября 202</w:t>
      </w:r>
      <w:r>
        <w:rPr>
          <w:color w:val="000000"/>
          <w:lang w:eastAsia="ru-RU"/>
        </w:rPr>
        <w:t xml:space="preserve">4</w:t>
      </w:r>
      <w:r>
        <w:rPr>
          <w:color w:val="000000"/>
          <w:lang w:eastAsia="ru-RU"/>
        </w:rPr>
        <w:t xml:space="preserve"> года № </w:t>
      </w:r>
      <w:r>
        <w:rPr>
          <w:color w:val="000000"/>
          <w:lang w:eastAsia="ru-RU"/>
        </w:rPr>
        <w:t xml:space="preserve">6</w:t>
      </w:r>
      <w:r>
        <w:rPr>
          <w:color w:val="000000"/>
          <w:lang w:eastAsia="ru-RU"/>
        </w:rPr>
        <w:t xml:space="preserve">7</w:t>
      </w:r>
      <w:r>
        <w:rPr>
          <w:color w:val="000000"/>
          <w:lang w:eastAsia="ru-RU"/>
        </w:rPr>
        <w:t xml:space="preserve"> «</w:t>
      </w:r>
      <w:r>
        <w:rPr>
          <w:color w:val="000000"/>
          <w:lang w:eastAsia="ru-RU"/>
        </w:rPr>
        <w:t xml:space="preserve">О </w:t>
      </w:r>
      <w:r>
        <w:rPr>
          <w:color w:val="000000"/>
          <w:lang w:eastAsia="ru-RU"/>
        </w:rPr>
        <w:t xml:space="preserve">согласовании</w:t>
      </w:r>
      <w:r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полной</w:t>
      </w:r>
      <w:r>
        <w:rPr>
          <w:color w:val="000000"/>
          <w:lang w:eastAsia="ru-RU"/>
        </w:rPr>
        <w:t xml:space="preserve"> замен</w:t>
      </w:r>
      <w:r>
        <w:rPr>
          <w:color w:val="000000"/>
          <w:lang w:eastAsia="ru-RU"/>
        </w:rPr>
        <w:t xml:space="preserve">ы</w:t>
      </w:r>
      <w:r>
        <w:rPr>
          <w:color w:val="000000"/>
          <w:lang w:eastAsia="ru-RU"/>
        </w:rPr>
        <w:t xml:space="preserve"> дотации на выравнивание бюджетной </w:t>
      </w:r>
      <w:r>
        <w:rPr>
          <w:color w:val="000000"/>
          <w:lang w:eastAsia="ru-RU"/>
        </w:rPr>
        <w:t xml:space="preserve">о</w:t>
      </w:r>
      <w:r>
        <w:rPr>
          <w:color w:val="000000"/>
          <w:lang w:eastAsia="ru-RU"/>
        </w:rPr>
        <w:t xml:space="preserve">беспеченности муниципальных районов (городских округов) дополнительным</w:t>
      </w:r>
      <w:r>
        <w:rPr>
          <w:color w:val="000000"/>
          <w:lang w:eastAsia="ru-RU"/>
        </w:rPr>
        <w:t xml:space="preserve">и</w:t>
      </w:r>
      <w:r>
        <w:rPr>
          <w:color w:val="000000"/>
          <w:lang w:eastAsia="ru-RU"/>
        </w:rPr>
        <w:t xml:space="preserve"> норматив</w:t>
      </w:r>
      <w:r>
        <w:rPr>
          <w:color w:val="000000"/>
          <w:lang w:eastAsia="ru-RU"/>
        </w:rPr>
        <w:t xml:space="preserve">а</w:t>
      </w:r>
      <w:r>
        <w:rPr>
          <w:color w:val="000000"/>
          <w:lang w:eastAsia="ru-RU"/>
        </w:rPr>
        <w:t xml:space="preserve">м</w:t>
      </w:r>
      <w:r>
        <w:rPr>
          <w:color w:val="000000"/>
          <w:lang w:eastAsia="ru-RU"/>
        </w:rPr>
        <w:t xml:space="preserve">и</w:t>
      </w:r>
      <w:r>
        <w:rPr>
          <w:color w:val="000000"/>
          <w:lang w:eastAsia="ru-RU"/>
        </w:rPr>
        <w:t xml:space="preserve"> отчислений от налога на доходы физических лиц</w:t>
      </w:r>
      <w:r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на 20</w:t>
      </w:r>
      <w:r>
        <w:rPr>
          <w:b w:val="0"/>
          <w:bCs w:val="0"/>
          <w:color w:val="000000"/>
        </w:rPr>
        <w:t xml:space="preserve">25 год и на плановый период 2026 и 2027 годов</w:t>
      </w:r>
      <w:r>
        <w:rPr>
          <w:lang w:eastAsia="ru-RU"/>
        </w:rPr>
        <w:t xml:space="preserve">»</w:t>
      </w:r>
      <w:r>
        <w:rPr>
          <w:color w:val="000000"/>
          <w:lang w:eastAsia="ru-RU"/>
        </w:rPr>
        <w:t xml:space="preserve">.</w:t>
      </w:r>
      <w:r>
        <w:rPr>
          <w:b/>
          <w:color w:val="000000"/>
          <w:lang w:eastAsia="ru-RU"/>
          <w14:ligatures w14:val="none"/>
        </w:rPr>
      </w:r>
      <w:r>
        <w:rPr>
          <w:b/>
          <w:color w:val="000000"/>
          <w:lang w:eastAsia="ru-RU"/>
          <w14:ligatures w14:val="none"/>
        </w:rPr>
      </w:r>
    </w:p>
    <w:p>
      <w:pPr>
        <w:pStyle w:val="86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4. Опубликов</w:t>
      </w:r>
      <w:r>
        <w:rPr>
          <w:color w:val="000000"/>
          <w:lang w:eastAsia="ru-RU"/>
        </w:rPr>
        <w:t xml:space="preserve">ать настоящее решение в газете «</w:t>
      </w:r>
      <w:r>
        <w:rPr>
          <w:color w:val="000000"/>
          <w:lang w:eastAsia="ru-RU"/>
        </w:rPr>
        <w:t xml:space="preserve">Белоя</w:t>
      </w:r>
      <w:r>
        <w:rPr>
          <w:color w:val="000000"/>
          <w:lang w:eastAsia="ru-RU"/>
        </w:rPr>
        <w:t xml:space="preserve">рские вести. Официальный выпуск»</w:t>
      </w:r>
      <w:r>
        <w:rPr>
          <w:color w:val="000000"/>
          <w:lang w:eastAsia="ru-RU"/>
        </w:rPr>
        <w:t xml:space="preserve">.</w:t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jc w:val="both"/>
        <w:tabs>
          <w:tab w:val="left" w:pos="720" w:leader="none"/>
        </w:tabs>
        <w:rPr>
          <w:color w:val="000000"/>
          <w:lang w:eastAsia="ru-RU"/>
        </w:rPr>
      </w:pPr>
      <w:r>
        <w:rPr>
          <w:color w:val="000000"/>
          <w:lang w:eastAsia="ru-RU"/>
        </w:rPr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pStyle w:val="860"/>
        <w:jc w:val="both"/>
        <w:tabs>
          <w:tab w:val="left" w:pos="720" w:leader="none"/>
        </w:tabs>
        <w:rPr>
          <w:color w:val="000000"/>
          <w:lang w:eastAsia="ru-RU"/>
        </w:rPr>
      </w:pPr>
      <w:r>
        <w:rPr>
          <w:color w:val="000000"/>
          <w:lang w:eastAsia="ru-RU"/>
        </w:rPr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pStyle w:val="860"/>
        <w:jc w:val="both"/>
        <w:tabs>
          <w:tab w:val="left" w:pos="720" w:leader="none"/>
        </w:tabs>
        <w:rPr>
          <w:color w:val="000000"/>
          <w:lang w:eastAsia="ru-RU"/>
        </w:rPr>
      </w:pPr>
      <w:r>
        <w:rPr>
          <w:color w:val="000000"/>
          <w:lang w:eastAsia="ru-RU"/>
        </w:rPr>
      </w:r>
      <w:r>
        <w:rPr>
          <w:color w:val="000000"/>
          <w:lang w:eastAsia="ru-RU"/>
        </w:rPr>
      </w:r>
      <w:r>
        <w:rPr>
          <w:color w:val="000000"/>
          <w:lang w:eastAsia="ru-RU"/>
        </w:rPr>
      </w:r>
    </w:p>
    <w:p>
      <w:pPr>
        <w:pStyle w:val="860"/>
        <w:jc w:val="both"/>
        <w:tabs>
          <w:tab w:val="left" w:pos="72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60"/>
        <w:jc w:val="both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П</w:t>
      </w:r>
      <w:r>
        <w:rPr>
          <w:color w:val="000000"/>
        </w:rPr>
        <w:t xml:space="preserve">редседател</w:t>
      </w:r>
      <w:r>
        <w:rPr>
          <w:color w:val="000000"/>
        </w:rPr>
        <w:t xml:space="preserve">ь</w:t>
      </w:r>
      <w:r>
        <w:rPr>
          <w:color w:val="000000"/>
        </w:rPr>
      </w:r>
      <w:r>
        <w:rPr>
          <w:color w:val="000000"/>
        </w:rPr>
      </w:r>
    </w:p>
    <w:p>
      <w:pPr>
        <w:pStyle w:val="860"/>
        <w:jc w:val="both"/>
        <w:tabs>
          <w:tab w:val="left" w:pos="720" w:leader="none"/>
        </w:tabs>
        <w:rPr>
          <w:color w:val="000000"/>
        </w:rPr>
      </w:pPr>
      <w:r>
        <w:rPr>
          <w:color w:val="000000"/>
        </w:rPr>
        <w:t xml:space="preserve">Думы Белоярского района                                              </w:t>
      </w:r>
      <w:r>
        <w:rPr>
          <w:color w:val="000000"/>
        </w:rPr>
        <w:t xml:space="preserve">                    </w:t>
      </w:r>
      <w:r>
        <w:rPr>
          <w:color w:val="000000"/>
        </w:rPr>
        <w:t xml:space="preserve">                        </w:t>
      </w:r>
      <w:r>
        <w:rPr>
          <w:color w:val="000000"/>
        </w:rPr>
        <w:t xml:space="preserve">А.Г.Берестов</w:t>
      </w:r>
      <w:r>
        <w:rPr>
          <w:color w:val="000000"/>
        </w:rPr>
      </w:r>
      <w:r>
        <w:rPr>
          <w:color w:val="000000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1134" w:left="1559" w:header="284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Microsoft YaHei">
    <w:panose1 w:val="020B0503020204020204"/>
  </w:font>
  <w:font w:name="Wingdings">
    <w:panose1 w:val="05000000000000000000"/>
  </w:font>
  <w:font w:name="Liberation Sans">
    <w:panose1 w:val="020B0604020202020204"/>
  </w:font>
  <w:font w:name="Calibri">
    <w:panose1 w:val="020F0502020204030204"/>
  </w:font>
  <w:font w:name="Courier New">
    <w:panose1 w:val="02070309020205020404"/>
  </w:font>
  <w:font w:name="Mangal">
    <w:panose1 w:val="02040503050406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6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86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86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86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65" w:hanging="425"/>
        <w:tabs>
          <w:tab w:val="num" w:pos="42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link w:val="714"/>
    <w:uiPriority w:val="35"/>
    <w:rPr>
      <w:b/>
      <w:bCs/>
      <w:color w:val="4f81bd" w:themeColor="accent1"/>
      <w:sz w:val="18"/>
      <w:szCs w:val="18"/>
    </w:rPr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rPr>
      <w:sz w:val="24"/>
      <w:szCs w:val="24"/>
      <w:lang w:val="ru-RU" w:eastAsia="zh-CN" w:bidi="ar-SA"/>
    </w:rPr>
  </w:style>
  <w:style w:type="paragraph" w:styleId="861">
    <w:name w:val="Заголовок 1"/>
    <w:basedOn w:val="860"/>
    <w:next w:val="860"/>
    <w:link w:val="860"/>
    <w:qFormat/>
    <w:pPr>
      <w:numPr>
        <w:ilvl w:val="0"/>
        <w:numId w:val="1"/>
      </w:numPr>
      <w:keepNext/>
      <w:spacing w:before="240" w:after="60"/>
      <w:tabs>
        <w:tab w:val="left" w:pos="0" w:leader="none"/>
      </w:tabs>
      <w:outlineLvl w:val="0"/>
    </w:pPr>
    <w:rPr>
      <w:rFonts w:ascii="Arial" w:hAnsi="Arial" w:cs="Arial"/>
      <w:b/>
      <w:bCs/>
      <w:sz w:val="32"/>
      <w:szCs w:val="32"/>
    </w:rPr>
  </w:style>
  <w:style w:type="paragraph" w:styleId="862">
    <w:name w:val="Заголовок 2"/>
    <w:basedOn w:val="860"/>
    <w:next w:val="860"/>
    <w:link w:val="860"/>
    <w:qFormat/>
    <w:pPr>
      <w:numPr>
        <w:ilvl w:val="1"/>
        <w:numId w:val="1"/>
      </w:numPr>
      <w:keepNext/>
      <w:spacing w:before="240" w:after="60"/>
      <w:tabs>
        <w:tab w:val="left" w:pos="0" w:leader="none"/>
      </w:tabs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63">
    <w:name w:val="Заголовок 3"/>
    <w:basedOn w:val="860"/>
    <w:next w:val="860"/>
    <w:link w:val="860"/>
    <w:qFormat/>
    <w:pPr>
      <w:numPr>
        <w:ilvl w:val="2"/>
        <w:numId w:val="1"/>
      </w:numPr>
      <w:keepNext/>
      <w:spacing w:before="240" w:after="60"/>
      <w:tabs>
        <w:tab w:val="left" w:pos="0" w:leader="none"/>
      </w:tabs>
      <w:outlineLvl w:val="2"/>
    </w:pPr>
    <w:rPr>
      <w:rFonts w:ascii="Arial" w:hAnsi="Arial" w:cs="Arial"/>
      <w:b/>
      <w:bCs/>
      <w:sz w:val="26"/>
      <w:szCs w:val="26"/>
    </w:rPr>
  </w:style>
  <w:style w:type="paragraph" w:styleId="864">
    <w:name w:val="Заголовок 4"/>
    <w:basedOn w:val="860"/>
    <w:next w:val="860"/>
    <w:link w:val="860"/>
    <w:qFormat/>
    <w:pPr>
      <w:numPr>
        <w:ilvl w:val="3"/>
        <w:numId w:val="1"/>
      </w:numPr>
      <w:jc w:val="center"/>
      <w:keepNext/>
      <w:tabs>
        <w:tab w:val="left" w:pos="0" w:leader="none"/>
      </w:tabs>
      <w:outlineLvl w:val="3"/>
    </w:pPr>
    <w:rPr>
      <w:b/>
      <w:bCs/>
      <w:sz w:val="28"/>
      <w:szCs w:val="20"/>
    </w:rPr>
  </w:style>
  <w:style w:type="character" w:styleId="865">
    <w:name w:val="Основной шрифт абзаца"/>
    <w:next w:val="865"/>
    <w:link w:val="860"/>
    <w:uiPriority w:val="1"/>
    <w:unhideWhenUsed/>
  </w:style>
  <w:style w:type="table" w:styleId="866">
    <w:name w:val="Обычная таблица"/>
    <w:next w:val="866"/>
    <w:link w:val="860"/>
    <w:uiPriority w:val="99"/>
    <w:unhideWhenUsed/>
    <w:tblPr/>
  </w:style>
  <w:style w:type="numbering" w:styleId="867">
    <w:name w:val="Нет списка"/>
    <w:next w:val="867"/>
    <w:link w:val="860"/>
    <w:uiPriority w:val="99"/>
    <w:semiHidden/>
    <w:unhideWhenUsed/>
  </w:style>
  <w:style w:type="character" w:styleId="868">
    <w:name w:val="Гиперссылка"/>
    <w:next w:val="868"/>
    <w:link w:val="860"/>
    <w:rPr>
      <w:color w:val="0000ff"/>
      <w:u w:val="single"/>
    </w:rPr>
  </w:style>
  <w:style w:type="character" w:styleId="869">
    <w:name w:val="Номер страницы"/>
    <w:next w:val="869"/>
    <w:link w:val="860"/>
  </w:style>
  <w:style w:type="paragraph" w:styleId="870">
    <w:name w:val="Текст выноски"/>
    <w:basedOn w:val="860"/>
    <w:next w:val="870"/>
    <w:link w:val="860"/>
    <w:rPr>
      <w:rFonts w:ascii="Tahoma" w:hAnsi="Tahoma" w:cs="Tahoma"/>
      <w:sz w:val="16"/>
      <w:szCs w:val="16"/>
    </w:rPr>
  </w:style>
  <w:style w:type="paragraph" w:styleId="871">
    <w:name w:val="Название объекта"/>
    <w:basedOn w:val="860"/>
    <w:next w:val="871"/>
    <w:link w:val="860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872">
    <w:name w:val="Верхний колонтитул"/>
    <w:basedOn w:val="860"/>
    <w:next w:val="872"/>
    <w:link w:val="860"/>
    <w:pPr>
      <w:tabs>
        <w:tab w:val="center" w:pos="4677" w:leader="none"/>
        <w:tab w:val="right" w:pos="9355" w:leader="none"/>
      </w:tabs>
    </w:pPr>
  </w:style>
  <w:style w:type="paragraph" w:styleId="873">
    <w:name w:val="Основной текст"/>
    <w:basedOn w:val="860"/>
    <w:next w:val="873"/>
    <w:link w:val="860"/>
    <w:pPr>
      <w:jc w:val="both"/>
    </w:pPr>
    <w:rPr>
      <w:szCs w:val="20"/>
    </w:rPr>
  </w:style>
  <w:style w:type="paragraph" w:styleId="874">
    <w:name w:val="Основной текст с отступом"/>
    <w:basedOn w:val="860"/>
    <w:next w:val="874"/>
    <w:link w:val="860"/>
    <w:pPr>
      <w:ind w:left="283" w:right="0" w:firstLine="0"/>
      <w:spacing w:before="0" w:after="120"/>
    </w:pPr>
  </w:style>
  <w:style w:type="paragraph" w:styleId="875">
    <w:name w:val="Нижний колонтитул"/>
    <w:basedOn w:val="860"/>
    <w:next w:val="875"/>
    <w:link w:val="860"/>
    <w:pPr>
      <w:tabs>
        <w:tab w:val="center" w:pos="4677" w:leader="none"/>
        <w:tab w:val="right" w:pos="9355" w:leader="none"/>
      </w:tabs>
    </w:pPr>
  </w:style>
  <w:style w:type="paragraph" w:styleId="876">
    <w:name w:val="Список"/>
    <w:basedOn w:val="873"/>
    <w:next w:val="876"/>
    <w:link w:val="860"/>
    <w:rPr>
      <w:rFonts w:cs="Mangal"/>
    </w:rPr>
  </w:style>
  <w:style w:type="paragraph" w:styleId="877">
    <w:name w:val="Подзаголовок"/>
    <w:basedOn w:val="860"/>
    <w:next w:val="873"/>
    <w:link w:val="860"/>
    <w:qFormat/>
    <w:pPr>
      <w:jc w:val="center"/>
    </w:pPr>
    <w:rPr>
      <w:b/>
      <w:sz w:val="44"/>
      <w:szCs w:val="20"/>
    </w:rPr>
  </w:style>
  <w:style w:type="character" w:styleId="878">
    <w:name w:val="Основной шрифт абзаца1"/>
    <w:next w:val="878"/>
    <w:link w:val="860"/>
  </w:style>
  <w:style w:type="character" w:styleId="879">
    <w:name w:val="WW8Num1z0"/>
    <w:next w:val="879"/>
    <w:link w:val="860"/>
  </w:style>
  <w:style w:type="character" w:styleId="880">
    <w:name w:val="WW8Num1z1"/>
    <w:next w:val="880"/>
    <w:link w:val="860"/>
  </w:style>
  <w:style w:type="character" w:styleId="881">
    <w:name w:val="WW8Num1z2"/>
    <w:next w:val="881"/>
    <w:link w:val="860"/>
  </w:style>
  <w:style w:type="character" w:styleId="882">
    <w:name w:val="WW8Num1z3"/>
    <w:next w:val="882"/>
    <w:link w:val="860"/>
  </w:style>
  <w:style w:type="character" w:styleId="883">
    <w:name w:val="WW8Num1z4"/>
    <w:next w:val="883"/>
    <w:link w:val="860"/>
  </w:style>
  <w:style w:type="character" w:styleId="884">
    <w:name w:val="WW8Num1z5"/>
    <w:next w:val="884"/>
    <w:link w:val="860"/>
  </w:style>
  <w:style w:type="character" w:styleId="885">
    <w:name w:val="WW8Num1z6"/>
    <w:next w:val="885"/>
    <w:link w:val="860"/>
  </w:style>
  <w:style w:type="character" w:styleId="886">
    <w:name w:val="WW8Num1z7"/>
    <w:next w:val="886"/>
    <w:link w:val="860"/>
  </w:style>
  <w:style w:type="character" w:styleId="887">
    <w:name w:val="WW8Num1z8"/>
    <w:next w:val="887"/>
    <w:link w:val="860"/>
  </w:style>
  <w:style w:type="character" w:styleId="888">
    <w:name w:val="Основной шрифт абзаца5"/>
    <w:next w:val="888"/>
    <w:link w:val="860"/>
  </w:style>
  <w:style w:type="character" w:styleId="889">
    <w:name w:val="Основной шрифт абзаца4"/>
    <w:next w:val="889"/>
    <w:link w:val="860"/>
  </w:style>
  <w:style w:type="character" w:styleId="890">
    <w:name w:val="Основной шрифт абзаца3"/>
    <w:next w:val="890"/>
    <w:link w:val="860"/>
  </w:style>
  <w:style w:type="character" w:styleId="891">
    <w:name w:val="Основной шрифт абзаца2"/>
    <w:next w:val="891"/>
    <w:link w:val="860"/>
  </w:style>
  <w:style w:type="character" w:styleId="892">
    <w:name w:val="WW8Num2z0"/>
    <w:next w:val="892"/>
    <w:link w:val="860"/>
  </w:style>
  <w:style w:type="character" w:styleId="893">
    <w:name w:val="WW8Num2z1"/>
    <w:next w:val="893"/>
    <w:link w:val="860"/>
  </w:style>
  <w:style w:type="character" w:styleId="894">
    <w:name w:val="WW8Num2z2"/>
    <w:next w:val="894"/>
    <w:link w:val="860"/>
  </w:style>
  <w:style w:type="character" w:styleId="895">
    <w:name w:val="WW8Num2z3"/>
    <w:next w:val="895"/>
    <w:link w:val="860"/>
  </w:style>
  <w:style w:type="character" w:styleId="896">
    <w:name w:val="WW8Num2z4"/>
    <w:next w:val="896"/>
    <w:link w:val="860"/>
  </w:style>
  <w:style w:type="character" w:styleId="897">
    <w:name w:val="WW8Num2z5"/>
    <w:next w:val="897"/>
    <w:link w:val="860"/>
  </w:style>
  <w:style w:type="character" w:styleId="898">
    <w:name w:val="WW8Num2z6"/>
    <w:next w:val="898"/>
    <w:link w:val="860"/>
  </w:style>
  <w:style w:type="character" w:styleId="899">
    <w:name w:val="WW8Num2z7"/>
    <w:next w:val="899"/>
    <w:link w:val="860"/>
  </w:style>
  <w:style w:type="character" w:styleId="900">
    <w:name w:val="WW8Num2z8"/>
    <w:next w:val="900"/>
    <w:link w:val="860"/>
  </w:style>
  <w:style w:type="character" w:styleId="901">
    <w:name w:val="WW8Num3z0"/>
    <w:next w:val="901"/>
    <w:link w:val="860"/>
  </w:style>
  <w:style w:type="character" w:styleId="902">
    <w:name w:val="WW8Num3z1"/>
    <w:next w:val="902"/>
    <w:link w:val="860"/>
  </w:style>
  <w:style w:type="character" w:styleId="903">
    <w:name w:val="WW8Num3z2"/>
    <w:next w:val="903"/>
    <w:link w:val="860"/>
  </w:style>
  <w:style w:type="character" w:styleId="904">
    <w:name w:val="WW8Num3z3"/>
    <w:next w:val="904"/>
    <w:link w:val="860"/>
  </w:style>
  <w:style w:type="character" w:styleId="905">
    <w:name w:val="WW8Num3z4"/>
    <w:next w:val="905"/>
    <w:link w:val="860"/>
  </w:style>
  <w:style w:type="character" w:styleId="906">
    <w:name w:val="WW8Num3z5"/>
    <w:next w:val="906"/>
    <w:link w:val="860"/>
  </w:style>
  <w:style w:type="character" w:styleId="907">
    <w:name w:val="WW8Num3z6"/>
    <w:next w:val="907"/>
    <w:link w:val="860"/>
  </w:style>
  <w:style w:type="character" w:styleId="908">
    <w:name w:val="WW8Num3z7"/>
    <w:next w:val="908"/>
    <w:link w:val="860"/>
  </w:style>
  <w:style w:type="character" w:styleId="909">
    <w:name w:val="WW8Num3z8"/>
    <w:next w:val="909"/>
    <w:link w:val="860"/>
  </w:style>
  <w:style w:type="character" w:styleId="910">
    <w:name w:val="WW8Num4z0"/>
    <w:next w:val="910"/>
    <w:link w:val="860"/>
  </w:style>
  <w:style w:type="character" w:styleId="911">
    <w:name w:val="WW8Num4z2"/>
    <w:next w:val="911"/>
    <w:link w:val="860"/>
  </w:style>
  <w:style w:type="character" w:styleId="912">
    <w:name w:val="WW8Num4z3"/>
    <w:next w:val="912"/>
    <w:link w:val="860"/>
  </w:style>
  <w:style w:type="character" w:styleId="913">
    <w:name w:val="WW8Num4z4"/>
    <w:next w:val="913"/>
    <w:link w:val="860"/>
  </w:style>
  <w:style w:type="character" w:styleId="914">
    <w:name w:val="WW8Num4z5"/>
    <w:next w:val="914"/>
    <w:link w:val="860"/>
  </w:style>
  <w:style w:type="character" w:styleId="915">
    <w:name w:val="WW8Num4z6"/>
    <w:next w:val="915"/>
    <w:link w:val="860"/>
  </w:style>
  <w:style w:type="character" w:styleId="916">
    <w:name w:val="WW8Num4z7"/>
    <w:next w:val="916"/>
    <w:link w:val="860"/>
  </w:style>
  <w:style w:type="character" w:styleId="917">
    <w:name w:val="WW8Num4z8"/>
    <w:next w:val="917"/>
    <w:link w:val="860"/>
  </w:style>
  <w:style w:type="character" w:styleId="918">
    <w:name w:val="WW8Num5z0"/>
    <w:next w:val="918"/>
    <w:link w:val="860"/>
  </w:style>
  <w:style w:type="character" w:styleId="919">
    <w:name w:val="WW8Num5z1"/>
    <w:next w:val="919"/>
    <w:link w:val="860"/>
  </w:style>
  <w:style w:type="character" w:styleId="920">
    <w:name w:val="WW8Num5z2"/>
    <w:next w:val="920"/>
    <w:link w:val="860"/>
  </w:style>
  <w:style w:type="character" w:styleId="921">
    <w:name w:val="WW8Num5z3"/>
    <w:next w:val="921"/>
    <w:link w:val="860"/>
  </w:style>
  <w:style w:type="character" w:styleId="922">
    <w:name w:val="WW8Num5z4"/>
    <w:next w:val="922"/>
    <w:link w:val="860"/>
  </w:style>
  <w:style w:type="character" w:styleId="923">
    <w:name w:val="WW8Num5z5"/>
    <w:next w:val="923"/>
    <w:link w:val="860"/>
  </w:style>
  <w:style w:type="character" w:styleId="924">
    <w:name w:val="WW8Num5z6"/>
    <w:next w:val="924"/>
    <w:link w:val="860"/>
  </w:style>
  <w:style w:type="character" w:styleId="925">
    <w:name w:val="WW8Num5z7"/>
    <w:next w:val="925"/>
    <w:link w:val="860"/>
  </w:style>
  <w:style w:type="character" w:styleId="926">
    <w:name w:val="WW8Num5z8"/>
    <w:next w:val="926"/>
    <w:link w:val="860"/>
  </w:style>
  <w:style w:type="character" w:styleId="927">
    <w:name w:val="WW8Num6z0"/>
    <w:next w:val="927"/>
    <w:link w:val="860"/>
    <w:rPr>
      <w:b w:val="0"/>
      <w:i w:val="0"/>
    </w:rPr>
  </w:style>
  <w:style w:type="character" w:styleId="928">
    <w:name w:val="WW8Num6z1"/>
    <w:next w:val="928"/>
    <w:link w:val="860"/>
  </w:style>
  <w:style w:type="character" w:styleId="929">
    <w:name w:val="WW8Num6z2"/>
    <w:next w:val="929"/>
    <w:link w:val="860"/>
  </w:style>
  <w:style w:type="character" w:styleId="930">
    <w:name w:val="WW8Num6z3"/>
    <w:next w:val="930"/>
    <w:link w:val="860"/>
  </w:style>
  <w:style w:type="character" w:styleId="931">
    <w:name w:val="WW8Num6z4"/>
    <w:next w:val="931"/>
    <w:link w:val="860"/>
  </w:style>
  <w:style w:type="character" w:styleId="932">
    <w:name w:val="WW8Num6z5"/>
    <w:next w:val="932"/>
    <w:link w:val="860"/>
  </w:style>
  <w:style w:type="character" w:styleId="933">
    <w:name w:val="WW8Num6z6"/>
    <w:next w:val="933"/>
    <w:link w:val="860"/>
  </w:style>
  <w:style w:type="character" w:styleId="934">
    <w:name w:val="WW8Num6z7"/>
    <w:next w:val="934"/>
    <w:link w:val="860"/>
  </w:style>
  <w:style w:type="character" w:styleId="935">
    <w:name w:val="WW8Num6z8"/>
    <w:next w:val="935"/>
    <w:link w:val="860"/>
  </w:style>
  <w:style w:type="character" w:styleId="936">
    <w:name w:val="WW8Num7z0"/>
    <w:next w:val="936"/>
    <w:link w:val="860"/>
  </w:style>
  <w:style w:type="character" w:styleId="937">
    <w:name w:val="WW8Num7z1"/>
    <w:next w:val="937"/>
    <w:link w:val="860"/>
  </w:style>
  <w:style w:type="character" w:styleId="938">
    <w:name w:val="WW8Num7z2"/>
    <w:next w:val="938"/>
    <w:link w:val="860"/>
  </w:style>
  <w:style w:type="character" w:styleId="939">
    <w:name w:val="WW8Num7z3"/>
    <w:next w:val="939"/>
    <w:link w:val="860"/>
  </w:style>
  <w:style w:type="character" w:styleId="940">
    <w:name w:val="WW8Num7z4"/>
    <w:next w:val="940"/>
    <w:link w:val="860"/>
  </w:style>
  <w:style w:type="character" w:styleId="941">
    <w:name w:val="WW8Num7z5"/>
    <w:next w:val="941"/>
    <w:link w:val="860"/>
  </w:style>
  <w:style w:type="character" w:styleId="942">
    <w:name w:val="WW8Num7z6"/>
    <w:next w:val="942"/>
    <w:link w:val="860"/>
  </w:style>
  <w:style w:type="character" w:styleId="943">
    <w:name w:val="WW8Num7z7"/>
    <w:next w:val="943"/>
    <w:link w:val="860"/>
  </w:style>
  <w:style w:type="character" w:styleId="944">
    <w:name w:val="WW8Num7z8"/>
    <w:next w:val="944"/>
    <w:link w:val="860"/>
  </w:style>
  <w:style w:type="character" w:styleId="945">
    <w:name w:val="WW8Num8z0"/>
    <w:next w:val="945"/>
    <w:link w:val="860"/>
  </w:style>
  <w:style w:type="character" w:styleId="946">
    <w:name w:val="WW8Num8z1"/>
    <w:next w:val="946"/>
    <w:link w:val="860"/>
  </w:style>
  <w:style w:type="character" w:styleId="947">
    <w:name w:val="WW8Num8z2"/>
    <w:next w:val="947"/>
    <w:link w:val="860"/>
  </w:style>
  <w:style w:type="character" w:styleId="948">
    <w:name w:val="WW8Num8z3"/>
    <w:next w:val="948"/>
    <w:link w:val="860"/>
  </w:style>
  <w:style w:type="character" w:styleId="949">
    <w:name w:val="WW8Num8z4"/>
    <w:next w:val="949"/>
    <w:link w:val="860"/>
  </w:style>
  <w:style w:type="character" w:styleId="950">
    <w:name w:val="WW8Num8z5"/>
    <w:next w:val="950"/>
    <w:link w:val="860"/>
  </w:style>
  <w:style w:type="character" w:styleId="951">
    <w:name w:val="WW8Num8z6"/>
    <w:next w:val="951"/>
    <w:link w:val="860"/>
  </w:style>
  <w:style w:type="character" w:styleId="952">
    <w:name w:val="WW8Num8z7"/>
    <w:next w:val="952"/>
    <w:link w:val="860"/>
  </w:style>
  <w:style w:type="character" w:styleId="953">
    <w:name w:val="WW8Num8z8"/>
    <w:next w:val="953"/>
    <w:link w:val="860"/>
  </w:style>
  <w:style w:type="character" w:styleId="954">
    <w:name w:val="WW8Num9z0"/>
    <w:next w:val="954"/>
    <w:link w:val="860"/>
  </w:style>
  <w:style w:type="character" w:styleId="955">
    <w:name w:val="WW8Num9z2"/>
    <w:next w:val="955"/>
    <w:link w:val="860"/>
  </w:style>
  <w:style w:type="character" w:styleId="956">
    <w:name w:val="WW8Num9z3"/>
    <w:next w:val="956"/>
    <w:link w:val="860"/>
  </w:style>
  <w:style w:type="character" w:styleId="957">
    <w:name w:val="WW8Num9z4"/>
    <w:next w:val="957"/>
    <w:link w:val="860"/>
  </w:style>
  <w:style w:type="character" w:styleId="958">
    <w:name w:val="WW8Num9z5"/>
    <w:next w:val="958"/>
    <w:link w:val="860"/>
  </w:style>
  <w:style w:type="character" w:styleId="959">
    <w:name w:val="WW8Num9z6"/>
    <w:next w:val="959"/>
    <w:link w:val="860"/>
  </w:style>
  <w:style w:type="character" w:styleId="960">
    <w:name w:val="WW8Num9z7"/>
    <w:next w:val="960"/>
    <w:link w:val="860"/>
  </w:style>
  <w:style w:type="character" w:styleId="961">
    <w:name w:val="WW8Num9z8"/>
    <w:next w:val="961"/>
    <w:link w:val="860"/>
  </w:style>
  <w:style w:type="character" w:styleId="962">
    <w:name w:val="WW8Num10z0"/>
    <w:next w:val="962"/>
    <w:link w:val="860"/>
    <w:rPr>
      <w:b w:val="0"/>
      <w:i w:val="0"/>
    </w:rPr>
  </w:style>
  <w:style w:type="character" w:styleId="963">
    <w:name w:val="WW8Num10z1"/>
    <w:next w:val="963"/>
    <w:link w:val="860"/>
  </w:style>
  <w:style w:type="character" w:styleId="964">
    <w:name w:val="WW8Num10z2"/>
    <w:next w:val="964"/>
    <w:link w:val="860"/>
    <w:rPr>
      <w:rFonts w:ascii="Courier New" w:hAnsi="Courier New" w:cs="Courier New"/>
    </w:rPr>
  </w:style>
  <w:style w:type="character" w:styleId="965">
    <w:name w:val="WW8Num10z3"/>
    <w:next w:val="965"/>
    <w:link w:val="860"/>
  </w:style>
  <w:style w:type="character" w:styleId="966">
    <w:name w:val="WW8Num10z4"/>
    <w:next w:val="966"/>
    <w:link w:val="860"/>
  </w:style>
  <w:style w:type="character" w:styleId="967">
    <w:name w:val="WW8Num10z5"/>
    <w:next w:val="967"/>
    <w:link w:val="860"/>
  </w:style>
  <w:style w:type="character" w:styleId="968">
    <w:name w:val="WW8Num10z6"/>
    <w:next w:val="968"/>
    <w:link w:val="860"/>
  </w:style>
  <w:style w:type="character" w:styleId="969">
    <w:name w:val="WW8Num10z7"/>
    <w:next w:val="969"/>
    <w:link w:val="860"/>
  </w:style>
  <w:style w:type="character" w:styleId="970">
    <w:name w:val="WW8Num10z8"/>
    <w:next w:val="970"/>
    <w:link w:val="860"/>
  </w:style>
  <w:style w:type="character" w:styleId="971">
    <w:name w:val="WW8Num11z0"/>
    <w:next w:val="971"/>
    <w:link w:val="860"/>
    <w:rPr>
      <w:i w:val="0"/>
      <w:color w:val="000000"/>
    </w:rPr>
  </w:style>
  <w:style w:type="character" w:styleId="972">
    <w:name w:val="WW8Num11z1"/>
    <w:next w:val="972"/>
    <w:link w:val="860"/>
  </w:style>
  <w:style w:type="character" w:styleId="973">
    <w:name w:val="WW8Num11z2"/>
    <w:next w:val="973"/>
    <w:link w:val="860"/>
  </w:style>
  <w:style w:type="character" w:styleId="974">
    <w:name w:val="WW8Num11z3"/>
    <w:next w:val="974"/>
    <w:link w:val="860"/>
  </w:style>
  <w:style w:type="character" w:styleId="975">
    <w:name w:val="WW8Num11z4"/>
    <w:next w:val="975"/>
    <w:link w:val="860"/>
  </w:style>
  <w:style w:type="character" w:styleId="976">
    <w:name w:val="WW8Num11z5"/>
    <w:next w:val="976"/>
    <w:link w:val="860"/>
  </w:style>
  <w:style w:type="character" w:styleId="977">
    <w:name w:val="WW8Num11z6"/>
    <w:next w:val="977"/>
    <w:link w:val="860"/>
  </w:style>
  <w:style w:type="character" w:styleId="978">
    <w:name w:val="WW8Num11z7"/>
    <w:next w:val="978"/>
    <w:link w:val="860"/>
  </w:style>
  <w:style w:type="character" w:styleId="979">
    <w:name w:val="WW8Num11z8"/>
    <w:next w:val="979"/>
    <w:link w:val="860"/>
  </w:style>
  <w:style w:type="character" w:styleId="980">
    <w:name w:val="WW8Num12z0"/>
    <w:next w:val="980"/>
    <w:link w:val="860"/>
  </w:style>
  <w:style w:type="character" w:styleId="981">
    <w:name w:val="WW8Num12z1"/>
    <w:next w:val="981"/>
    <w:link w:val="860"/>
  </w:style>
  <w:style w:type="character" w:styleId="982">
    <w:name w:val="WW8Num12z2"/>
    <w:next w:val="982"/>
    <w:link w:val="860"/>
  </w:style>
  <w:style w:type="character" w:styleId="983">
    <w:name w:val="WW8Num12z3"/>
    <w:next w:val="983"/>
    <w:link w:val="860"/>
  </w:style>
  <w:style w:type="character" w:styleId="984">
    <w:name w:val="WW8Num12z4"/>
    <w:next w:val="984"/>
    <w:link w:val="860"/>
  </w:style>
  <w:style w:type="character" w:styleId="985">
    <w:name w:val="WW8Num12z5"/>
    <w:next w:val="985"/>
    <w:link w:val="860"/>
  </w:style>
  <w:style w:type="character" w:styleId="986">
    <w:name w:val="WW8Num12z6"/>
    <w:next w:val="986"/>
    <w:link w:val="860"/>
  </w:style>
  <w:style w:type="character" w:styleId="987">
    <w:name w:val="WW8Num12z7"/>
    <w:next w:val="987"/>
    <w:link w:val="860"/>
  </w:style>
  <w:style w:type="character" w:styleId="988">
    <w:name w:val="WW8Num12z8"/>
    <w:next w:val="988"/>
    <w:link w:val="860"/>
  </w:style>
  <w:style w:type="character" w:styleId="989">
    <w:name w:val="WW8Num13z0"/>
    <w:next w:val="989"/>
    <w:link w:val="860"/>
  </w:style>
  <w:style w:type="character" w:styleId="990">
    <w:name w:val="WW8Num13z1"/>
    <w:next w:val="990"/>
    <w:link w:val="860"/>
  </w:style>
  <w:style w:type="character" w:styleId="991">
    <w:name w:val="WW8Num13z2"/>
    <w:next w:val="991"/>
    <w:link w:val="860"/>
  </w:style>
  <w:style w:type="character" w:styleId="992">
    <w:name w:val="WW8Num13z3"/>
    <w:next w:val="992"/>
    <w:link w:val="860"/>
  </w:style>
  <w:style w:type="character" w:styleId="993">
    <w:name w:val="WW8Num13z4"/>
    <w:next w:val="993"/>
    <w:link w:val="860"/>
  </w:style>
  <w:style w:type="character" w:styleId="994">
    <w:name w:val="WW8Num13z5"/>
    <w:next w:val="994"/>
    <w:link w:val="860"/>
  </w:style>
  <w:style w:type="character" w:styleId="995">
    <w:name w:val="WW8Num13z6"/>
    <w:next w:val="995"/>
    <w:link w:val="860"/>
  </w:style>
  <w:style w:type="character" w:styleId="996">
    <w:name w:val="WW8Num13z7"/>
    <w:next w:val="996"/>
    <w:link w:val="860"/>
  </w:style>
  <w:style w:type="character" w:styleId="997">
    <w:name w:val="WW8Num13z8"/>
    <w:next w:val="997"/>
    <w:link w:val="860"/>
  </w:style>
  <w:style w:type="character" w:styleId="998">
    <w:name w:val="WW8Num14z0"/>
    <w:next w:val="998"/>
    <w:link w:val="860"/>
  </w:style>
  <w:style w:type="character" w:styleId="999">
    <w:name w:val="WW8Num14z1"/>
    <w:next w:val="999"/>
    <w:link w:val="860"/>
  </w:style>
  <w:style w:type="character" w:styleId="1000">
    <w:name w:val="WW8Num14z2"/>
    <w:next w:val="1000"/>
    <w:link w:val="860"/>
  </w:style>
  <w:style w:type="character" w:styleId="1001">
    <w:name w:val="WW8Num14z3"/>
    <w:next w:val="1001"/>
    <w:link w:val="860"/>
  </w:style>
  <w:style w:type="character" w:styleId="1002">
    <w:name w:val="WW8Num14z4"/>
    <w:next w:val="1002"/>
    <w:link w:val="860"/>
  </w:style>
  <w:style w:type="character" w:styleId="1003">
    <w:name w:val="WW8Num14z5"/>
    <w:next w:val="1003"/>
    <w:link w:val="860"/>
  </w:style>
  <w:style w:type="character" w:styleId="1004">
    <w:name w:val="WW8Num14z6"/>
    <w:next w:val="1004"/>
    <w:link w:val="860"/>
  </w:style>
  <w:style w:type="character" w:styleId="1005">
    <w:name w:val="WW8Num14z7"/>
    <w:next w:val="1005"/>
    <w:link w:val="860"/>
  </w:style>
  <w:style w:type="character" w:styleId="1006">
    <w:name w:val="WW8Num14z8"/>
    <w:next w:val="1006"/>
    <w:link w:val="860"/>
  </w:style>
  <w:style w:type="character" w:styleId="1007">
    <w:name w:val="WW8Num15z0"/>
    <w:next w:val="1007"/>
    <w:link w:val="860"/>
  </w:style>
  <w:style w:type="character" w:styleId="1008">
    <w:name w:val="WW8Num15z1"/>
    <w:next w:val="1008"/>
    <w:link w:val="860"/>
  </w:style>
  <w:style w:type="character" w:styleId="1009">
    <w:name w:val="WW8Num15z2"/>
    <w:next w:val="1009"/>
    <w:link w:val="860"/>
  </w:style>
  <w:style w:type="character" w:styleId="1010">
    <w:name w:val="WW8Num15z3"/>
    <w:next w:val="1010"/>
    <w:link w:val="860"/>
  </w:style>
  <w:style w:type="character" w:styleId="1011">
    <w:name w:val="WW8Num15z4"/>
    <w:next w:val="1011"/>
    <w:link w:val="860"/>
  </w:style>
  <w:style w:type="character" w:styleId="1012">
    <w:name w:val="WW8Num15z5"/>
    <w:next w:val="1012"/>
    <w:link w:val="860"/>
  </w:style>
  <w:style w:type="character" w:styleId="1013">
    <w:name w:val="WW8Num15z6"/>
    <w:next w:val="1013"/>
    <w:link w:val="860"/>
  </w:style>
  <w:style w:type="character" w:styleId="1014">
    <w:name w:val="WW8Num15z7"/>
    <w:next w:val="1014"/>
    <w:link w:val="860"/>
  </w:style>
  <w:style w:type="character" w:styleId="1015">
    <w:name w:val="WW8Num15z8"/>
    <w:next w:val="1015"/>
    <w:link w:val="860"/>
  </w:style>
  <w:style w:type="character" w:styleId="1016">
    <w:name w:val="WW8Num16z0"/>
    <w:next w:val="1016"/>
    <w:link w:val="860"/>
  </w:style>
  <w:style w:type="character" w:styleId="1017">
    <w:name w:val="WW8Num16z1"/>
    <w:next w:val="1017"/>
    <w:link w:val="860"/>
  </w:style>
  <w:style w:type="character" w:styleId="1018">
    <w:name w:val="WW8Num16z2"/>
    <w:next w:val="1018"/>
    <w:link w:val="860"/>
  </w:style>
  <w:style w:type="character" w:styleId="1019">
    <w:name w:val="WW8Num16z3"/>
    <w:next w:val="1019"/>
    <w:link w:val="860"/>
  </w:style>
  <w:style w:type="character" w:styleId="1020">
    <w:name w:val="WW8Num16z4"/>
    <w:next w:val="1020"/>
    <w:link w:val="860"/>
  </w:style>
  <w:style w:type="character" w:styleId="1021">
    <w:name w:val="WW8Num16z5"/>
    <w:next w:val="1021"/>
    <w:link w:val="860"/>
  </w:style>
  <w:style w:type="character" w:styleId="1022">
    <w:name w:val="WW8Num16z6"/>
    <w:next w:val="1022"/>
    <w:link w:val="860"/>
  </w:style>
  <w:style w:type="character" w:styleId="1023">
    <w:name w:val="WW8Num16z7"/>
    <w:next w:val="1023"/>
    <w:link w:val="860"/>
  </w:style>
  <w:style w:type="character" w:styleId="1024">
    <w:name w:val="WW8Num16z8"/>
    <w:next w:val="1024"/>
    <w:link w:val="860"/>
  </w:style>
  <w:style w:type="character" w:styleId="1025">
    <w:name w:val="WW8Num17z0"/>
    <w:next w:val="1025"/>
    <w:link w:val="860"/>
  </w:style>
  <w:style w:type="character" w:styleId="1026">
    <w:name w:val="WW8Num17z1"/>
    <w:next w:val="1026"/>
    <w:link w:val="860"/>
  </w:style>
  <w:style w:type="character" w:styleId="1027">
    <w:name w:val="WW8Num17z2"/>
    <w:next w:val="1027"/>
    <w:link w:val="860"/>
  </w:style>
  <w:style w:type="character" w:styleId="1028">
    <w:name w:val="WW8Num17z3"/>
    <w:next w:val="1028"/>
    <w:link w:val="860"/>
  </w:style>
  <w:style w:type="character" w:styleId="1029">
    <w:name w:val="WW8Num17z4"/>
    <w:next w:val="1029"/>
    <w:link w:val="860"/>
  </w:style>
  <w:style w:type="character" w:styleId="1030">
    <w:name w:val="WW8Num17z5"/>
    <w:next w:val="1030"/>
    <w:link w:val="860"/>
  </w:style>
  <w:style w:type="character" w:styleId="1031">
    <w:name w:val="WW8Num17z6"/>
    <w:next w:val="1031"/>
    <w:link w:val="860"/>
  </w:style>
  <w:style w:type="character" w:styleId="1032">
    <w:name w:val="WW8Num17z7"/>
    <w:next w:val="1032"/>
    <w:link w:val="860"/>
  </w:style>
  <w:style w:type="character" w:styleId="1033">
    <w:name w:val="WW8Num17z8"/>
    <w:next w:val="1033"/>
    <w:link w:val="860"/>
  </w:style>
  <w:style w:type="character" w:styleId="1034">
    <w:name w:val="WW8Num18z0"/>
    <w:next w:val="1034"/>
    <w:link w:val="860"/>
  </w:style>
  <w:style w:type="character" w:styleId="1035">
    <w:name w:val="WW8Num18z2"/>
    <w:next w:val="1035"/>
    <w:link w:val="860"/>
  </w:style>
  <w:style w:type="character" w:styleId="1036">
    <w:name w:val="WW8Num18z3"/>
    <w:next w:val="1036"/>
    <w:link w:val="860"/>
  </w:style>
  <w:style w:type="character" w:styleId="1037">
    <w:name w:val="WW8Num18z4"/>
    <w:next w:val="1037"/>
    <w:link w:val="860"/>
  </w:style>
  <w:style w:type="character" w:styleId="1038">
    <w:name w:val="WW8Num18z5"/>
    <w:next w:val="1038"/>
    <w:link w:val="860"/>
  </w:style>
  <w:style w:type="character" w:styleId="1039">
    <w:name w:val="WW8Num18z6"/>
    <w:next w:val="1039"/>
    <w:link w:val="860"/>
  </w:style>
  <w:style w:type="character" w:styleId="1040">
    <w:name w:val="WW8Num18z7"/>
    <w:next w:val="1040"/>
    <w:link w:val="860"/>
  </w:style>
  <w:style w:type="character" w:styleId="1041">
    <w:name w:val="WW8Num18z8"/>
    <w:next w:val="1041"/>
    <w:link w:val="860"/>
  </w:style>
  <w:style w:type="character" w:styleId="1042">
    <w:name w:val="WW8Num19z0"/>
    <w:next w:val="1042"/>
    <w:link w:val="860"/>
  </w:style>
  <w:style w:type="character" w:styleId="1043">
    <w:name w:val="WW8Num19z1"/>
    <w:next w:val="1043"/>
    <w:link w:val="860"/>
  </w:style>
  <w:style w:type="character" w:styleId="1044">
    <w:name w:val="WW8Num19z2"/>
    <w:next w:val="1044"/>
    <w:link w:val="860"/>
  </w:style>
  <w:style w:type="character" w:styleId="1045">
    <w:name w:val="WW8Num19z3"/>
    <w:next w:val="1045"/>
    <w:link w:val="860"/>
  </w:style>
  <w:style w:type="character" w:styleId="1046">
    <w:name w:val="WW8Num19z4"/>
    <w:next w:val="1046"/>
    <w:link w:val="860"/>
  </w:style>
  <w:style w:type="character" w:styleId="1047">
    <w:name w:val="WW8Num19z5"/>
    <w:next w:val="1047"/>
    <w:link w:val="860"/>
  </w:style>
  <w:style w:type="character" w:styleId="1048">
    <w:name w:val="WW8Num19z6"/>
    <w:next w:val="1048"/>
    <w:link w:val="860"/>
  </w:style>
  <w:style w:type="character" w:styleId="1049">
    <w:name w:val="WW8Num19z7"/>
    <w:next w:val="1049"/>
    <w:link w:val="860"/>
  </w:style>
  <w:style w:type="character" w:styleId="1050">
    <w:name w:val="WW8Num19z8"/>
    <w:next w:val="1050"/>
    <w:link w:val="860"/>
  </w:style>
  <w:style w:type="character" w:styleId="1051">
    <w:name w:val="WW8Num20z0"/>
    <w:next w:val="1051"/>
    <w:link w:val="860"/>
  </w:style>
  <w:style w:type="character" w:styleId="1052">
    <w:name w:val="WW8Num20z1"/>
    <w:next w:val="1052"/>
    <w:link w:val="860"/>
  </w:style>
  <w:style w:type="character" w:styleId="1053">
    <w:name w:val="WW8Num20z2"/>
    <w:next w:val="1053"/>
    <w:link w:val="860"/>
  </w:style>
  <w:style w:type="character" w:styleId="1054">
    <w:name w:val="WW8Num20z3"/>
    <w:next w:val="1054"/>
    <w:link w:val="860"/>
  </w:style>
  <w:style w:type="character" w:styleId="1055">
    <w:name w:val="WW8Num20z4"/>
    <w:next w:val="1055"/>
    <w:link w:val="860"/>
  </w:style>
  <w:style w:type="character" w:styleId="1056">
    <w:name w:val="WW8Num20z5"/>
    <w:next w:val="1056"/>
    <w:link w:val="860"/>
  </w:style>
  <w:style w:type="character" w:styleId="1057">
    <w:name w:val="WW8Num20z6"/>
    <w:next w:val="1057"/>
    <w:link w:val="860"/>
  </w:style>
  <w:style w:type="character" w:styleId="1058">
    <w:name w:val="WW8Num20z7"/>
    <w:next w:val="1058"/>
    <w:link w:val="860"/>
  </w:style>
  <w:style w:type="character" w:styleId="1059">
    <w:name w:val="WW8Num20z8"/>
    <w:next w:val="1059"/>
    <w:link w:val="860"/>
  </w:style>
  <w:style w:type="character" w:styleId="1060">
    <w:name w:val="WW8Num21z0"/>
    <w:next w:val="1060"/>
    <w:link w:val="860"/>
  </w:style>
  <w:style w:type="character" w:styleId="1061">
    <w:name w:val="WW8Num21z1"/>
    <w:next w:val="1061"/>
    <w:link w:val="860"/>
  </w:style>
  <w:style w:type="character" w:styleId="1062">
    <w:name w:val="WW8Num21z2"/>
    <w:next w:val="1062"/>
    <w:link w:val="860"/>
  </w:style>
  <w:style w:type="character" w:styleId="1063">
    <w:name w:val="WW8Num21z3"/>
    <w:next w:val="1063"/>
    <w:link w:val="860"/>
  </w:style>
  <w:style w:type="character" w:styleId="1064">
    <w:name w:val="WW8Num21z4"/>
    <w:next w:val="1064"/>
    <w:link w:val="860"/>
  </w:style>
  <w:style w:type="character" w:styleId="1065">
    <w:name w:val="WW8Num21z5"/>
    <w:next w:val="1065"/>
    <w:link w:val="860"/>
  </w:style>
  <w:style w:type="character" w:styleId="1066">
    <w:name w:val="WW8Num21z6"/>
    <w:next w:val="1066"/>
    <w:link w:val="860"/>
  </w:style>
  <w:style w:type="character" w:styleId="1067">
    <w:name w:val="WW8Num21z7"/>
    <w:next w:val="1067"/>
    <w:link w:val="860"/>
  </w:style>
  <w:style w:type="character" w:styleId="1068">
    <w:name w:val="WW8Num21z8"/>
    <w:next w:val="1068"/>
    <w:link w:val="860"/>
  </w:style>
  <w:style w:type="character" w:styleId="1069">
    <w:name w:val="WW8Num22z0"/>
    <w:next w:val="1069"/>
    <w:link w:val="860"/>
  </w:style>
  <w:style w:type="character" w:styleId="1070">
    <w:name w:val="WW8Num22z1"/>
    <w:next w:val="1070"/>
    <w:link w:val="860"/>
  </w:style>
  <w:style w:type="character" w:styleId="1071">
    <w:name w:val="WW8Num22z2"/>
    <w:next w:val="1071"/>
    <w:link w:val="860"/>
  </w:style>
  <w:style w:type="character" w:styleId="1072">
    <w:name w:val="WW8Num22z3"/>
    <w:next w:val="1072"/>
    <w:link w:val="860"/>
  </w:style>
  <w:style w:type="character" w:styleId="1073">
    <w:name w:val="WW8Num22z4"/>
    <w:next w:val="1073"/>
    <w:link w:val="860"/>
  </w:style>
  <w:style w:type="character" w:styleId="1074">
    <w:name w:val="WW8Num22z5"/>
    <w:next w:val="1074"/>
    <w:link w:val="860"/>
  </w:style>
  <w:style w:type="character" w:styleId="1075">
    <w:name w:val="WW8Num22z6"/>
    <w:next w:val="1075"/>
    <w:link w:val="860"/>
  </w:style>
  <w:style w:type="character" w:styleId="1076">
    <w:name w:val="WW8Num22z7"/>
    <w:next w:val="1076"/>
    <w:link w:val="860"/>
  </w:style>
  <w:style w:type="character" w:styleId="1077">
    <w:name w:val="WW8Num22z8"/>
    <w:next w:val="1077"/>
    <w:link w:val="860"/>
  </w:style>
  <w:style w:type="character" w:styleId="1078">
    <w:name w:val="WW8Num23z0"/>
    <w:next w:val="1078"/>
    <w:link w:val="860"/>
  </w:style>
  <w:style w:type="character" w:styleId="1079">
    <w:name w:val="WW8Num23z1"/>
    <w:next w:val="1079"/>
    <w:link w:val="860"/>
  </w:style>
  <w:style w:type="character" w:styleId="1080">
    <w:name w:val="WW8Num23z2"/>
    <w:next w:val="1080"/>
    <w:link w:val="860"/>
  </w:style>
  <w:style w:type="character" w:styleId="1081">
    <w:name w:val="WW8Num23z3"/>
    <w:next w:val="1081"/>
    <w:link w:val="860"/>
  </w:style>
  <w:style w:type="character" w:styleId="1082">
    <w:name w:val="WW8Num23z4"/>
    <w:next w:val="1082"/>
    <w:link w:val="860"/>
  </w:style>
  <w:style w:type="character" w:styleId="1083">
    <w:name w:val="WW8Num23z5"/>
    <w:next w:val="1083"/>
    <w:link w:val="860"/>
  </w:style>
  <w:style w:type="character" w:styleId="1084">
    <w:name w:val="WW8Num23z6"/>
    <w:next w:val="1084"/>
    <w:link w:val="860"/>
  </w:style>
  <w:style w:type="character" w:styleId="1085">
    <w:name w:val="WW8Num23z7"/>
    <w:next w:val="1085"/>
    <w:link w:val="860"/>
  </w:style>
  <w:style w:type="character" w:styleId="1086">
    <w:name w:val="WW8Num23z8"/>
    <w:next w:val="1086"/>
    <w:link w:val="860"/>
  </w:style>
  <w:style w:type="character" w:styleId="1087">
    <w:name w:val="WW8Num24z0"/>
    <w:next w:val="1087"/>
    <w:link w:val="860"/>
  </w:style>
  <w:style w:type="character" w:styleId="1088">
    <w:name w:val="WW8Num24z1"/>
    <w:next w:val="1088"/>
    <w:link w:val="860"/>
  </w:style>
  <w:style w:type="character" w:styleId="1089">
    <w:name w:val="WW8Num24z2"/>
    <w:next w:val="1089"/>
    <w:link w:val="860"/>
  </w:style>
  <w:style w:type="character" w:styleId="1090">
    <w:name w:val="WW8Num24z3"/>
    <w:next w:val="1090"/>
    <w:link w:val="860"/>
  </w:style>
  <w:style w:type="character" w:styleId="1091">
    <w:name w:val="WW8Num24z4"/>
    <w:next w:val="1091"/>
    <w:link w:val="860"/>
  </w:style>
  <w:style w:type="character" w:styleId="1092">
    <w:name w:val="WW8Num24z5"/>
    <w:next w:val="1092"/>
    <w:link w:val="860"/>
  </w:style>
  <w:style w:type="character" w:styleId="1093">
    <w:name w:val="WW8Num24z6"/>
    <w:next w:val="1093"/>
    <w:link w:val="860"/>
  </w:style>
  <w:style w:type="character" w:styleId="1094">
    <w:name w:val="WW8Num24z7"/>
    <w:next w:val="1094"/>
    <w:link w:val="860"/>
  </w:style>
  <w:style w:type="character" w:styleId="1095">
    <w:name w:val="WW8Num24z8"/>
    <w:next w:val="1095"/>
    <w:link w:val="860"/>
  </w:style>
  <w:style w:type="character" w:styleId="1096">
    <w:name w:val="WW8Num25z0"/>
    <w:next w:val="1096"/>
    <w:link w:val="860"/>
  </w:style>
  <w:style w:type="character" w:styleId="1097">
    <w:name w:val="WW8Num25z1"/>
    <w:next w:val="1097"/>
    <w:link w:val="860"/>
  </w:style>
  <w:style w:type="character" w:styleId="1098">
    <w:name w:val="WW8Num25z2"/>
    <w:next w:val="1098"/>
    <w:link w:val="860"/>
  </w:style>
  <w:style w:type="character" w:styleId="1099">
    <w:name w:val="WW8Num25z3"/>
    <w:next w:val="1099"/>
    <w:link w:val="860"/>
  </w:style>
  <w:style w:type="character" w:styleId="1100">
    <w:name w:val="WW8Num25z4"/>
    <w:next w:val="1100"/>
    <w:link w:val="860"/>
  </w:style>
  <w:style w:type="character" w:styleId="1101">
    <w:name w:val="WW8Num25z5"/>
    <w:next w:val="1101"/>
    <w:link w:val="860"/>
  </w:style>
  <w:style w:type="character" w:styleId="1102">
    <w:name w:val="WW8Num25z6"/>
    <w:next w:val="1102"/>
    <w:link w:val="860"/>
  </w:style>
  <w:style w:type="character" w:styleId="1103">
    <w:name w:val="WW8Num25z7"/>
    <w:next w:val="1103"/>
    <w:link w:val="860"/>
  </w:style>
  <w:style w:type="character" w:styleId="1104">
    <w:name w:val="WW8Num25z8"/>
    <w:next w:val="1104"/>
    <w:link w:val="860"/>
  </w:style>
  <w:style w:type="character" w:styleId="1105">
    <w:name w:val="WW8Num26z0"/>
    <w:next w:val="1105"/>
    <w:link w:val="860"/>
  </w:style>
  <w:style w:type="character" w:styleId="1106">
    <w:name w:val="WW8Num26z1"/>
    <w:next w:val="1106"/>
    <w:link w:val="860"/>
  </w:style>
  <w:style w:type="character" w:styleId="1107">
    <w:name w:val="WW8Num26z2"/>
    <w:next w:val="1107"/>
    <w:link w:val="860"/>
  </w:style>
  <w:style w:type="character" w:styleId="1108">
    <w:name w:val="WW8Num26z3"/>
    <w:next w:val="1108"/>
    <w:link w:val="860"/>
  </w:style>
  <w:style w:type="character" w:styleId="1109">
    <w:name w:val="WW8Num26z4"/>
    <w:next w:val="1109"/>
    <w:link w:val="860"/>
  </w:style>
  <w:style w:type="character" w:styleId="1110">
    <w:name w:val="WW8Num26z5"/>
    <w:next w:val="1110"/>
    <w:link w:val="860"/>
  </w:style>
  <w:style w:type="character" w:styleId="1111">
    <w:name w:val="WW8Num26z6"/>
    <w:next w:val="1111"/>
    <w:link w:val="860"/>
  </w:style>
  <w:style w:type="character" w:styleId="1112">
    <w:name w:val="WW8Num26z7"/>
    <w:next w:val="1112"/>
    <w:link w:val="860"/>
  </w:style>
  <w:style w:type="character" w:styleId="1113">
    <w:name w:val="WW8Num26z8"/>
    <w:next w:val="1113"/>
    <w:link w:val="860"/>
  </w:style>
  <w:style w:type="character" w:styleId="1114">
    <w:name w:val="WW8Num27z0"/>
    <w:next w:val="1114"/>
    <w:link w:val="860"/>
  </w:style>
  <w:style w:type="character" w:styleId="1115">
    <w:name w:val="WW8Num27z1"/>
    <w:next w:val="1115"/>
    <w:link w:val="860"/>
  </w:style>
  <w:style w:type="character" w:styleId="1116">
    <w:name w:val="WW8Num27z2"/>
    <w:next w:val="1116"/>
    <w:link w:val="860"/>
  </w:style>
  <w:style w:type="character" w:styleId="1117">
    <w:name w:val="WW8Num27z3"/>
    <w:next w:val="1117"/>
    <w:link w:val="860"/>
  </w:style>
  <w:style w:type="character" w:styleId="1118">
    <w:name w:val="WW8Num27z4"/>
    <w:next w:val="1118"/>
    <w:link w:val="860"/>
  </w:style>
  <w:style w:type="character" w:styleId="1119">
    <w:name w:val="WW8Num27z5"/>
    <w:next w:val="1119"/>
    <w:link w:val="860"/>
  </w:style>
  <w:style w:type="character" w:styleId="1120">
    <w:name w:val="WW8Num27z6"/>
    <w:next w:val="1120"/>
    <w:link w:val="860"/>
  </w:style>
  <w:style w:type="character" w:styleId="1121">
    <w:name w:val="WW8Num27z7"/>
    <w:next w:val="1121"/>
    <w:link w:val="860"/>
  </w:style>
  <w:style w:type="character" w:styleId="1122">
    <w:name w:val="WW8Num27z8"/>
    <w:next w:val="1122"/>
    <w:link w:val="860"/>
  </w:style>
  <w:style w:type="character" w:styleId="1123">
    <w:name w:val="WW8Num28z0"/>
    <w:next w:val="1123"/>
    <w:link w:val="860"/>
  </w:style>
  <w:style w:type="character" w:styleId="1124">
    <w:name w:val="WW8Num28z1"/>
    <w:next w:val="1124"/>
    <w:link w:val="860"/>
  </w:style>
  <w:style w:type="character" w:styleId="1125">
    <w:name w:val="WW8Num28z2"/>
    <w:next w:val="1125"/>
    <w:link w:val="860"/>
  </w:style>
  <w:style w:type="character" w:styleId="1126">
    <w:name w:val="WW8Num28z3"/>
    <w:next w:val="1126"/>
    <w:link w:val="860"/>
  </w:style>
  <w:style w:type="character" w:styleId="1127">
    <w:name w:val="WW8Num28z4"/>
    <w:next w:val="1127"/>
    <w:link w:val="860"/>
  </w:style>
  <w:style w:type="character" w:styleId="1128">
    <w:name w:val="WW8Num28z5"/>
    <w:next w:val="1128"/>
    <w:link w:val="860"/>
  </w:style>
  <w:style w:type="character" w:styleId="1129">
    <w:name w:val="WW8Num28z6"/>
    <w:next w:val="1129"/>
    <w:link w:val="860"/>
  </w:style>
  <w:style w:type="character" w:styleId="1130">
    <w:name w:val="WW8Num28z7"/>
    <w:next w:val="1130"/>
    <w:link w:val="860"/>
  </w:style>
  <w:style w:type="character" w:styleId="1131">
    <w:name w:val="WW8Num28z8"/>
    <w:next w:val="1131"/>
    <w:link w:val="860"/>
  </w:style>
  <w:style w:type="character" w:styleId="1132">
    <w:name w:val="WW8Num29z0"/>
    <w:next w:val="1132"/>
    <w:link w:val="860"/>
  </w:style>
  <w:style w:type="character" w:styleId="1133">
    <w:name w:val="WW8Num29z1"/>
    <w:next w:val="1133"/>
    <w:link w:val="860"/>
  </w:style>
  <w:style w:type="character" w:styleId="1134">
    <w:name w:val="WW8Num29z2"/>
    <w:next w:val="1134"/>
    <w:link w:val="860"/>
  </w:style>
  <w:style w:type="character" w:styleId="1135">
    <w:name w:val="WW8Num29z3"/>
    <w:next w:val="1135"/>
    <w:link w:val="860"/>
  </w:style>
  <w:style w:type="character" w:styleId="1136">
    <w:name w:val="WW8Num29z4"/>
    <w:next w:val="1136"/>
    <w:link w:val="860"/>
  </w:style>
  <w:style w:type="character" w:styleId="1137">
    <w:name w:val="WW8Num29z5"/>
    <w:next w:val="1137"/>
    <w:link w:val="860"/>
  </w:style>
  <w:style w:type="character" w:styleId="1138">
    <w:name w:val="WW8Num29z6"/>
    <w:next w:val="1138"/>
    <w:link w:val="860"/>
  </w:style>
  <w:style w:type="character" w:styleId="1139">
    <w:name w:val="WW8Num29z7"/>
    <w:next w:val="1139"/>
    <w:link w:val="860"/>
  </w:style>
  <w:style w:type="character" w:styleId="1140">
    <w:name w:val="WW8Num29z8"/>
    <w:next w:val="1140"/>
    <w:link w:val="860"/>
  </w:style>
  <w:style w:type="character" w:styleId="1141">
    <w:name w:val="WW8Num30z0"/>
    <w:next w:val="1141"/>
    <w:link w:val="860"/>
  </w:style>
  <w:style w:type="character" w:styleId="1142">
    <w:name w:val="WW8Num30z1"/>
    <w:next w:val="1142"/>
    <w:link w:val="860"/>
  </w:style>
  <w:style w:type="character" w:styleId="1143">
    <w:name w:val="WW8Num30z2"/>
    <w:next w:val="1143"/>
    <w:link w:val="860"/>
  </w:style>
  <w:style w:type="character" w:styleId="1144">
    <w:name w:val="WW8Num30z3"/>
    <w:next w:val="1144"/>
    <w:link w:val="860"/>
  </w:style>
  <w:style w:type="character" w:styleId="1145">
    <w:name w:val="WW8Num30z4"/>
    <w:next w:val="1145"/>
    <w:link w:val="860"/>
  </w:style>
  <w:style w:type="character" w:styleId="1146">
    <w:name w:val="WW8Num30z5"/>
    <w:next w:val="1146"/>
    <w:link w:val="860"/>
  </w:style>
  <w:style w:type="character" w:styleId="1147">
    <w:name w:val="WW8Num30z6"/>
    <w:next w:val="1147"/>
    <w:link w:val="860"/>
  </w:style>
  <w:style w:type="character" w:styleId="1148">
    <w:name w:val="WW8Num30z7"/>
    <w:next w:val="1148"/>
    <w:link w:val="860"/>
  </w:style>
  <w:style w:type="character" w:styleId="1149">
    <w:name w:val="WW8Num30z8"/>
    <w:next w:val="1149"/>
    <w:link w:val="860"/>
  </w:style>
  <w:style w:type="character" w:styleId="1150">
    <w:name w:val="WW8Num31z0"/>
    <w:next w:val="1150"/>
    <w:link w:val="860"/>
    <w:rPr>
      <w:b w:val="0"/>
      <w:i w:val="0"/>
      <w:sz w:val="24"/>
      <w:szCs w:val="24"/>
    </w:rPr>
  </w:style>
  <w:style w:type="character" w:styleId="1151">
    <w:name w:val="WW8Num31z1"/>
    <w:next w:val="1151"/>
    <w:link w:val="860"/>
  </w:style>
  <w:style w:type="character" w:styleId="1152">
    <w:name w:val="WW8Num31z2"/>
    <w:next w:val="1152"/>
    <w:link w:val="860"/>
  </w:style>
  <w:style w:type="character" w:styleId="1153">
    <w:name w:val="WW8Num31z3"/>
    <w:next w:val="1153"/>
    <w:link w:val="860"/>
  </w:style>
  <w:style w:type="character" w:styleId="1154">
    <w:name w:val="WW8Num31z4"/>
    <w:next w:val="1154"/>
    <w:link w:val="860"/>
  </w:style>
  <w:style w:type="character" w:styleId="1155">
    <w:name w:val="WW8Num31z5"/>
    <w:next w:val="1155"/>
    <w:link w:val="860"/>
  </w:style>
  <w:style w:type="character" w:styleId="1156">
    <w:name w:val="WW8Num31z6"/>
    <w:next w:val="1156"/>
    <w:link w:val="860"/>
  </w:style>
  <w:style w:type="character" w:styleId="1157">
    <w:name w:val="WW8Num31z7"/>
    <w:next w:val="1157"/>
    <w:link w:val="860"/>
  </w:style>
  <w:style w:type="character" w:styleId="1158">
    <w:name w:val="WW8Num31z8"/>
    <w:next w:val="1158"/>
    <w:link w:val="860"/>
  </w:style>
  <w:style w:type="character" w:styleId="1159">
    <w:name w:val="WW8Num32z0"/>
    <w:next w:val="1159"/>
    <w:link w:val="860"/>
  </w:style>
  <w:style w:type="character" w:styleId="1160">
    <w:name w:val="WW8Num32z1"/>
    <w:next w:val="1160"/>
    <w:link w:val="860"/>
  </w:style>
  <w:style w:type="character" w:styleId="1161">
    <w:name w:val="WW8Num32z2"/>
    <w:next w:val="1161"/>
    <w:link w:val="860"/>
  </w:style>
  <w:style w:type="character" w:styleId="1162">
    <w:name w:val="WW8Num32z3"/>
    <w:next w:val="1162"/>
    <w:link w:val="860"/>
  </w:style>
  <w:style w:type="character" w:styleId="1163">
    <w:name w:val="WW8Num32z4"/>
    <w:next w:val="1163"/>
    <w:link w:val="860"/>
  </w:style>
  <w:style w:type="character" w:styleId="1164">
    <w:name w:val="WW8Num32z5"/>
    <w:next w:val="1164"/>
    <w:link w:val="860"/>
  </w:style>
  <w:style w:type="character" w:styleId="1165">
    <w:name w:val="WW8Num32z6"/>
    <w:next w:val="1165"/>
    <w:link w:val="860"/>
  </w:style>
  <w:style w:type="character" w:styleId="1166">
    <w:name w:val="WW8Num32z7"/>
    <w:next w:val="1166"/>
    <w:link w:val="860"/>
  </w:style>
  <w:style w:type="character" w:styleId="1167">
    <w:name w:val="WW8Num32z8"/>
    <w:next w:val="1167"/>
    <w:link w:val="860"/>
  </w:style>
  <w:style w:type="character" w:styleId="1168">
    <w:name w:val="WW8Num33z0"/>
    <w:next w:val="1168"/>
    <w:link w:val="860"/>
  </w:style>
  <w:style w:type="character" w:styleId="1169">
    <w:name w:val="WW8Num33z1"/>
    <w:next w:val="1169"/>
    <w:link w:val="860"/>
  </w:style>
  <w:style w:type="character" w:styleId="1170">
    <w:name w:val="WW8Num33z2"/>
    <w:next w:val="1170"/>
    <w:link w:val="860"/>
  </w:style>
  <w:style w:type="character" w:styleId="1171">
    <w:name w:val="WW8Num33z3"/>
    <w:next w:val="1171"/>
    <w:link w:val="860"/>
  </w:style>
  <w:style w:type="character" w:styleId="1172">
    <w:name w:val="WW8Num33z4"/>
    <w:next w:val="1172"/>
    <w:link w:val="860"/>
  </w:style>
  <w:style w:type="character" w:styleId="1173">
    <w:name w:val="WW8Num33z5"/>
    <w:next w:val="1173"/>
    <w:link w:val="860"/>
  </w:style>
  <w:style w:type="character" w:styleId="1174">
    <w:name w:val="WW8Num33z6"/>
    <w:next w:val="1174"/>
    <w:link w:val="860"/>
  </w:style>
  <w:style w:type="character" w:styleId="1175">
    <w:name w:val="WW8Num33z7"/>
    <w:next w:val="1175"/>
    <w:link w:val="860"/>
  </w:style>
  <w:style w:type="character" w:styleId="1176">
    <w:name w:val="WW8Num33z8"/>
    <w:next w:val="1176"/>
    <w:link w:val="860"/>
  </w:style>
  <w:style w:type="character" w:styleId="1177">
    <w:name w:val="WW8Num34z0"/>
    <w:next w:val="1177"/>
    <w:link w:val="860"/>
  </w:style>
  <w:style w:type="character" w:styleId="1178">
    <w:name w:val="WW8Num34z1"/>
    <w:next w:val="1178"/>
    <w:link w:val="860"/>
  </w:style>
  <w:style w:type="character" w:styleId="1179">
    <w:name w:val="WW8Num34z2"/>
    <w:next w:val="1179"/>
    <w:link w:val="860"/>
  </w:style>
  <w:style w:type="character" w:styleId="1180">
    <w:name w:val="WW8Num34z3"/>
    <w:next w:val="1180"/>
    <w:link w:val="860"/>
  </w:style>
  <w:style w:type="character" w:styleId="1181">
    <w:name w:val="WW8Num34z4"/>
    <w:next w:val="1181"/>
    <w:link w:val="860"/>
  </w:style>
  <w:style w:type="character" w:styleId="1182">
    <w:name w:val="WW8Num34z5"/>
    <w:next w:val="1182"/>
    <w:link w:val="860"/>
  </w:style>
  <w:style w:type="character" w:styleId="1183">
    <w:name w:val="WW8Num34z6"/>
    <w:next w:val="1183"/>
    <w:link w:val="860"/>
  </w:style>
  <w:style w:type="character" w:styleId="1184">
    <w:name w:val="WW8Num34z7"/>
    <w:next w:val="1184"/>
    <w:link w:val="860"/>
  </w:style>
  <w:style w:type="character" w:styleId="1185">
    <w:name w:val="WW8Num34z8"/>
    <w:next w:val="1185"/>
    <w:link w:val="860"/>
  </w:style>
  <w:style w:type="character" w:styleId="1186">
    <w:name w:val="WW8Num35z0"/>
    <w:next w:val="1186"/>
    <w:link w:val="860"/>
  </w:style>
  <w:style w:type="character" w:styleId="1187">
    <w:name w:val="WW8Num35z1"/>
    <w:next w:val="1187"/>
    <w:link w:val="860"/>
  </w:style>
  <w:style w:type="character" w:styleId="1188">
    <w:name w:val="WW8Num35z2"/>
    <w:next w:val="1188"/>
    <w:link w:val="860"/>
  </w:style>
  <w:style w:type="character" w:styleId="1189">
    <w:name w:val="WW8Num35z3"/>
    <w:next w:val="1189"/>
    <w:link w:val="860"/>
  </w:style>
  <w:style w:type="character" w:styleId="1190">
    <w:name w:val="WW8Num35z4"/>
    <w:next w:val="1190"/>
    <w:link w:val="860"/>
  </w:style>
  <w:style w:type="character" w:styleId="1191">
    <w:name w:val="WW8Num35z5"/>
    <w:next w:val="1191"/>
    <w:link w:val="860"/>
  </w:style>
  <w:style w:type="character" w:styleId="1192">
    <w:name w:val="WW8Num35z6"/>
    <w:next w:val="1192"/>
    <w:link w:val="860"/>
  </w:style>
  <w:style w:type="character" w:styleId="1193">
    <w:name w:val="WW8Num35z7"/>
    <w:next w:val="1193"/>
    <w:link w:val="860"/>
  </w:style>
  <w:style w:type="character" w:styleId="1194">
    <w:name w:val="WW8Num35z8"/>
    <w:next w:val="1194"/>
    <w:link w:val="860"/>
  </w:style>
  <w:style w:type="character" w:styleId="1195">
    <w:name w:val="WW8Num36z0"/>
    <w:next w:val="1195"/>
    <w:link w:val="860"/>
  </w:style>
  <w:style w:type="character" w:styleId="1196">
    <w:name w:val="WW8Num36z1"/>
    <w:next w:val="1196"/>
    <w:link w:val="860"/>
  </w:style>
  <w:style w:type="character" w:styleId="1197">
    <w:name w:val="WW8Num36z2"/>
    <w:next w:val="1197"/>
    <w:link w:val="860"/>
  </w:style>
  <w:style w:type="character" w:styleId="1198">
    <w:name w:val="WW8Num36z3"/>
    <w:next w:val="1198"/>
    <w:link w:val="860"/>
  </w:style>
  <w:style w:type="character" w:styleId="1199">
    <w:name w:val="WW8Num36z4"/>
    <w:next w:val="1199"/>
    <w:link w:val="860"/>
  </w:style>
  <w:style w:type="character" w:styleId="1200">
    <w:name w:val="WW8Num36z5"/>
    <w:next w:val="1200"/>
    <w:link w:val="860"/>
  </w:style>
  <w:style w:type="character" w:styleId="1201">
    <w:name w:val="WW8Num36z6"/>
    <w:next w:val="1201"/>
    <w:link w:val="860"/>
  </w:style>
  <w:style w:type="character" w:styleId="1202">
    <w:name w:val="WW8Num36z7"/>
    <w:next w:val="1202"/>
    <w:link w:val="860"/>
  </w:style>
  <w:style w:type="character" w:styleId="1203">
    <w:name w:val="WW8Num36z8"/>
    <w:next w:val="1203"/>
    <w:link w:val="860"/>
  </w:style>
  <w:style w:type="character" w:styleId="1204">
    <w:name w:val="WW8Num37z0"/>
    <w:next w:val="1204"/>
    <w:link w:val="860"/>
  </w:style>
  <w:style w:type="character" w:styleId="1205">
    <w:name w:val="WW8Num37z1"/>
    <w:next w:val="1205"/>
    <w:link w:val="860"/>
  </w:style>
  <w:style w:type="character" w:styleId="1206">
    <w:name w:val="WW8Num37z2"/>
    <w:next w:val="1206"/>
    <w:link w:val="860"/>
  </w:style>
  <w:style w:type="character" w:styleId="1207">
    <w:name w:val="WW8Num37z3"/>
    <w:next w:val="1207"/>
    <w:link w:val="860"/>
  </w:style>
  <w:style w:type="character" w:styleId="1208">
    <w:name w:val="WW8Num37z4"/>
    <w:next w:val="1208"/>
    <w:link w:val="860"/>
  </w:style>
  <w:style w:type="character" w:styleId="1209">
    <w:name w:val="WW8Num37z5"/>
    <w:next w:val="1209"/>
    <w:link w:val="860"/>
  </w:style>
  <w:style w:type="character" w:styleId="1210">
    <w:name w:val="WW8Num37z6"/>
    <w:next w:val="1210"/>
    <w:link w:val="860"/>
  </w:style>
  <w:style w:type="character" w:styleId="1211">
    <w:name w:val="WW8Num37z7"/>
    <w:next w:val="1211"/>
    <w:link w:val="860"/>
  </w:style>
  <w:style w:type="character" w:styleId="1212">
    <w:name w:val="WW8Num37z8"/>
    <w:next w:val="1212"/>
    <w:link w:val="860"/>
  </w:style>
  <w:style w:type="character" w:styleId="1213">
    <w:name w:val="WW8Num38z0"/>
    <w:next w:val="1213"/>
    <w:link w:val="860"/>
  </w:style>
  <w:style w:type="character" w:styleId="1214">
    <w:name w:val="WW8Num38z1"/>
    <w:next w:val="1214"/>
    <w:link w:val="860"/>
  </w:style>
  <w:style w:type="character" w:styleId="1215">
    <w:name w:val="WW8Num38z2"/>
    <w:next w:val="1215"/>
    <w:link w:val="860"/>
  </w:style>
  <w:style w:type="character" w:styleId="1216">
    <w:name w:val="WW8Num38z3"/>
    <w:next w:val="1216"/>
    <w:link w:val="860"/>
  </w:style>
  <w:style w:type="character" w:styleId="1217">
    <w:name w:val="WW8Num38z4"/>
    <w:next w:val="1217"/>
    <w:link w:val="860"/>
  </w:style>
  <w:style w:type="character" w:styleId="1218">
    <w:name w:val="WW8Num38z5"/>
    <w:next w:val="1218"/>
    <w:link w:val="860"/>
  </w:style>
  <w:style w:type="character" w:styleId="1219">
    <w:name w:val="WW8Num38z6"/>
    <w:next w:val="1219"/>
    <w:link w:val="860"/>
  </w:style>
  <w:style w:type="character" w:styleId="1220">
    <w:name w:val="WW8Num38z7"/>
    <w:next w:val="1220"/>
    <w:link w:val="860"/>
  </w:style>
  <w:style w:type="character" w:styleId="1221">
    <w:name w:val="WW8Num38z8"/>
    <w:next w:val="1221"/>
    <w:link w:val="860"/>
  </w:style>
  <w:style w:type="character" w:styleId="1222">
    <w:name w:val="WW8Num39z0"/>
    <w:next w:val="1222"/>
    <w:link w:val="860"/>
    <w:rPr>
      <w:b w:val="0"/>
      <w:i w:val="0"/>
      <w:sz w:val="26"/>
      <w:szCs w:val="26"/>
    </w:rPr>
  </w:style>
  <w:style w:type="character" w:styleId="1223">
    <w:name w:val="WW8Num39z1"/>
    <w:next w:val="1223"/>
    <w:link w:val="860"/>
  </w:style>
  <w:style w:type="character" w:styleId="1224">
    <w:name w:val="WW8Num39z2"/>
    <w:next w:val="1224"/>
    <w:link w:val="860"/>
  </w:style>
  <w:style w:type="character" w:styleId="1225">
    <w:name w:val="WW8Num39z3"/>
    <w:next w:val="1225"/>
    <w:link w:val="860"/>
  </w:style>
  <w:style w:type="character" w:styleId="1226">
    <w:name w:val="WW8Num39z4"/>
    <w:next w:val="1226"/>
    <w:link w:val="860"/>
  </w:style>
  <w:style w:type="character" w:styleId="1227">
    <w:name w:val="WW8Num39z5"/>
    <w:next w:val="1227"/>
    <w:link w:val="860"/>
  </w:style>
  <w:style w:type="character" w:styleId="1228">
    <w:name w:val="WW8Num39z6"/>
    <w:next w:val="1228"/>
    <w:link w:val="860"/>
  </w:style>
  <w:style w:type="character" w:styleId="1229">
    <w:name w:val="WW8Num39z7"/>
    <w:next w:val="1229"/>
    <w:link w:val="860"/>
  </w:style>
  <w:style w:type="character" w:styleId="1230">
    <w:name w:val="WW8Num39z8"/>
    <w:next w:val="1230"/>
    <w:link w:val="860"/>
  </w:style>
  <w:style w:type="character" w:styleId="1231">
    <w:name w:val="WW8Num40z0"/>
    <w:next w:val="1231"/>
    <w:link w:val="860"/>
  </w:style>
  <w:style w:type="character" w:styleId="1232">
    <w:name w:val="WW8Num40z1"/>
    <w:next w:val="1232"/>
    <w:link w:val="860"/>
  </w:style>
  <w:style w:type="character" w:styleId="1233">
    <w:name w:val="WW8Num40z2"/>
    <w:next w:val="1233"/>
    <w:link w:val="860"/>
  </w:style>
  <w:style w:type="character" w:styleId="1234">
    <w:name w:val="WW8Num40z3"/>
    <w:next w:val="1234"/>
    <w:link w:val="860"/>
  </w:style>
  <w:style w:type="character" w:styleId="1235">
    <w:name w:val="WW8Num40z4"/>
    <w:next w:val="1235"/>
    <w:link w:val="860"/>
  </w:style>
  <w:style w:type="character" w:styleId="1236">
    <w:name w:val="WW8Num40z5"/>
    <w:next w:val="1236"/>
    <w:link w:val="860"/>
  </w:style>
  <w:style w:type="character" w:styleId="1237">
    <w:name w:val="WW8Num40z6"/>
    <w:next w:val="1237"/>
    <w:link w:val="860"/>
  </w:style>
  <w:style w:type="character" w:styleId="1238">
    <w:name w:val="WW8Num40z7"/>
    <w:next w:val="1238"/>
    <w:link w:val="860"/>
  </w:style>
  <w:style w:type="character" w:styleId="1239">
    <w:name w:val="WW8Num40z8"/>
    <w:next w:val="1239"/>
    <w:link w:val="860"/>
  </w:style>
  <w:style w:type="character" w:styleId="1240">
    <w:name w:val="WW8Num41z0"/>
    <w:next w:val="1240"/>
    <w:link w:val="860"/>
    <w:rPr>
      <w:b w:val="0"/>
      <w:i w:val="0"/>
      <w:sz w:val="26"/>
      <w:szCs w:val="26"/>
    </w:rPr>
  </w:style>
  <w:style w:type="character" w:styleId="1241">
    <w:name w:val="WW8Num41z1"/>
    <w:next w:val="1241"/>
    <w:link w:val="860"/>
  </w:style>
  <w:style w:type="character" w:styleId="1242">
    <w:name w:val="WW8Num41z2"/>
    <w:next w:val="1242"/>
    <w:link w:val="860"/>
  </w:style>
  <w:style w:type="character" w:styleId="1243">
    <w:name w:val="WW8Num41z3"/>
    <w:next w:val="1243"/>
    <w:link w:val="860"/>
  </w:style>
  <w:style w:type="character" w:styleId="1244">
    <w:name w:val="WW8Num41z4"/>
    <w:next w:val="1244"/>
    <w:link w:val="860"/>
  </w:style>
  <w:style w:type="character" w:styleId="1245">
    <w:name w:val="WW8Num41z5"/>
    <w:next w:val="1245"/>
    <w:link w:val="860"/>
  </w:style>
  <w:style w:type="character" w:styleId="1246">
    <w:name w:val="WW8Num41z6"/>
    <w:next w:val="1246"/>
    <w:link w:val="860"/>
  </w:style>
  <w:style w:type="character" w:styleId="1247">
    <w:name w:val="WW8Num41z7"/>
    <w:next w:val="1247"/>
    <w:link w:val="860"/>
  </w:style>
  <w:style w:type="character" w:styleId="1248">
    <w:name w:val="WW8Num41z8"/>
    <w:next w:val="1248"/>
    <w:link w:val="860"/>
  </w:style>
  <w:style w:type="character" w:styleId="1249">
    <w:name w:val="WW8Num42z0"/>
    <w:next w:val="1249"/>
    <w:link w:val="860"/>
  </w:style>
  <w:style w:type="character" w:styleId="1250">
    <w:name w:val="WW8Num42z1"/>
    <w:next w:val="1250"/>
    <w:link w:val="860"/>
  </w:style>
  <w:style w:type="character" w:styleId="1251">
    <w:name w:val="WW8Num42z2"/>
    <w:next w:val="1251"/>
    <w:link w:val="860"/>
  </w:style>
  <w:style w:type="character" w:styleId="1252">
    <w:name w:val="WW8Num42z3"/>
    <w:next w:val="1252"/>
    <w:link w:val="860"/>
  </w:style>
  <w:style w:type="character" w:styleId="1253">
    <w:name w:val="WW8Num42z4"/>
    <w:next w:val="1253"/>
    <w:link w:val="860"/>
  </w:style>
  <w:style w:type="character" w:styleId="1254">
    <w:name w:val="WW8Num42z5"/>
    <w:next w:val="1254"/>
    <w:link w:val="860"/>
  </w:style>
  <w:style w:type="character" w:styleId="1255">
    <w:name w:val="WW8Num42z6"/>
    <w:next w:val="1255"/>
    <w:link w:val="860"/>
  </w:style>
  <w:style w:type="character" w:styleId="1256">
    <w:name w:val="WW8Num42z7"/>
    <w:next w:val="1256"/>
    <w:link w:val="860"/>
  </w:style>
  <w:style w:type="character" w:styleId="1257">
    <w:name w:val="WW8Num42z8"/>
    <w:next w:val="1257"/>
    <w:link w:val="860"/>
  </w:style>
  <w:style w:type="character" w:styleId="1258">
    <w:name w:val="Верхний колонтитул Знак"/>
    <w:next w:val="1258"/>
    <w:link w:val="860"/>
    <w:rPr>
      <w:sz w:val="24"/>
      <w:szCs w:val="24"/>
    </w:rPr>
  </w:style>
  <w:style w:type="character" w:styleId="1259">
    <w:name w:val="Основной текст с отступом Знак"/>
    <w:next w:val="1259"/>
    <w:link w:val="860"/>
    <w:rPr>
      <w:sz w:val="24"/>
      <w:szCs w:val="24"/>
    </w:rPr>
  </w:style>
  <w:style w:type="character" w:styleId="1260">
    <w:name w:val="Текст Знак"/>
    <w:next w:val="1260"/>
    <w:link w:val="860"/>
    <w:rPr>
      <w:rFonts w:ascii="Calibri" w:hAnsi="Calibri" w:eastAsia="Calibri" w:cs="Calibri"/>
      <w:sz w:val="22"/>
      <w:szCs w:val="21"/>
    </w:rPr>
  </w:style>
  <w:style w:type="paragraph" w:styleId="1261">
    <w:name w:val="Заголовок4"/>
    <w:basedOn w:val="860"/>
    <w:next w:val="873"/>
    <w:link w:val="86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262">
    <w:name w:val="Указатель5"/>
    <w:basedOn w:val="860"/>
    <w:next w:val="1262"/>
    <w:link w:val="860"/>
    <w:pPr>
      <w:suppressLineNumbers/>
    </w:pPr>
    <w:rPr>
      <w:rFonts w:cs="Mangal"/>
    </w:rPr>
  </w:style>
  <w:style w:type="paragraph" w:styleId="1263">
    <w:name w:val="Заголовок3"/>
    <w:basedOn w:val="860"/>
    <w:next w:val="873"/>
    <w:link w:val="86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264">
    <w:name w:val="Название объекта4"/>
    <w:basedOn w:val="860"/>
    <w:next w:val="1264"/>
    <w:link w:val="86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265">
    <w:name w:val="Указатель4"/>
    <w:basedOn w:val="860"/>
    <w:next w:val="1265"/>
    <w:link w:val="860"/>
    <w:pPr>
      <w:suppressLineNumbers/>
    </w:pPr>
    <w:rPr>
      <w:rFonts w:cs="Mangal"/>
    </w:rPr>
  </w:style>
  <w:style w:type="paragraph" w:styleId="1266">
    <w:name w:val="Название объекта3"/>
    <w:basedOn w:val="860"/>
    <w:next w:val="1266"/>
    <w:link w:val="86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267">
    <w:name w:val="Указатель3"/>
    <w:basedOn w:val="860"/>
    <w:next w:val="1267"/>
    <w:link w:val="860"/>
    <w:pPr>
      <w:suppressLineNumbers/>
    </w:pPr>
    <w:rPr>
      <w:rFonts w:cs="Mangal"/>
    </w:rPr>
  </w:style>
  <w:style w:type="paragraph" w:styleId="1268">
    <w:name w:val="Заголовок2"/>
    <w:basedOn w:val="860"/>
    <w:next w:val="873"/>
    <w:link w:val="86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269">
    <w:name w:val="Название объекта2"/>
    <w:basedOn w:val="860"/>
    <w:next w:val="1269"/>
    <w:link w:val="86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270">
    <w:name w:val="Указатель2"/>
    <w:basedOn w:val="860"/>
    <w:next w:val="1270"/>
    <w:link w:val="860"/>
    <w:pPr>
      <w:suppressLineNumbers/>
    </w:pPr>
    <w:rPr>
      <w:rFonts w:cs="Mangal"/>
    </w:rPr>
  </w:style>
  <w:style w:type="paragraph" w:styleId="1271">
    <w:name w:val="Заголовок1"/>
    <w:basedOn w:val="860"/>
    <w:next w:val="873"/>
    <w:link w:val="86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1272">
    <w:name w:val="Название объекта1"/>
    <w:basedOn w:val="860"/>
    <w:next w:val="1272"/>
    <w:link w:val="86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273">
    <w:name w:val="Указатель1"/>
    <w:basedOn w:val="860"/>
    <w:next w:val="1273"/>
    <w:link w:val="860"/>
    <w:pPr>
      <w:suppressLineNumbers/>
    </w:pPr>
    <w:rPr>
      <w:rFonts w:cs="Mangal"/>
    </w:rPr>
  </w:style>
  <w:style w:type="paragraph" w:styleId="1274">
    <w:name w:val="ConsPlusNormal"/>
    <w:next w:val="1274"/>
    <w:link w:val="860"/>
    <w:pPr>
      <w:ind w:firstLine="720"/>
      <w:widowControl w:val="off"/>
    </w:pPr>
    <w:rPr>
      <w:rFonts w:ascii="Arial" w:hAnsi="Arial" w:cs="Arial"/>
      <w:lang w:val="ru-RU" w:eastAsia="zh-CN" w:bidi="ar-SA"/>
    </w:rPr>
  </w:style>
  <w:style w:type="paragraph" w:styleId="1275">
    <w:name w:val="caaieiaie 1"/>
    <w:basedOn w:val="860"/>
    <w:next w:val="860"/>
    <w:link w:val="860"/>
    <w:pPr>
      <w:ind w:left="0" w:right="0" w:firstLine="720"/>
      <w:jc w:val="center"/>
      <w:keepNext/>
    </w:pPr>
    <w:rPr>
      <w:b/>
      <w:sz w:val="40"/>
      <w:szCs w:val="20"/>
    </w:rPr>
  </w:style>
  <w:style w:type="paragraph" w:styleId="1276">
    <w:name w:val="ConsPlusTitle"/>
    <w:next w:val="1276"/>
    <w:link w:val="860"/>
    <w:pPr>
      <w:widowControl w:val="off"/>
    </w:pPr>
    <w:rPr>
      <w:rFonts w:ascii="Arial" w:hAnsi="Arial" w:cs="Arial"/>
      <w:b/>
      <w:bCs/>
      <w:lang w:val="ru-RU" w:eastAsia="zh-CN" w:bidi="ar-SA"/>
    </w:rPr>
  </w:style>
  <w:style w:type="paragraph" w:styleId="1277">
    <w:name w:val="ConsPlusNonformat"/>
    <w:next w:val="1277"/>
    <w:link w:val="860"/>
    <w:pPr>
      <w:widowControl w:val="off"/>
    </w:pPr>
    <w:rPr>
      <w:rFonts w:ascii="Courier New" w:hAnsi="Courier New" w:cs="Courier New"/>
      <w:lang w:val="ru-RU" w:eastAsia="zh-CN" w:bidi="ar-SA"/>
    </w:rPr>
  </w:style>
  <w:style w:type="paragraph" w:styleId="1278">
    <w:name w:val="ConsNormal"/>
    <w:next w:val="1278"/>
    <w:link w:val="860"/>
    <w:pPr>
      <w:ind w:firstLine="720"/>
      <w:widowControl w:val="off"/>
    </w:pPr>
    <w:rPr>
      <w:sz w:val="24"/>
      <w:lang w:val="ru-RU" w:eastAsia="zh-CN" w:bidi="ar-SA"/>
    </w:rPr>
  </w:style>
  <w:style w:type="paragraph" w:styleId="1279">
    <w:name w:val="Верхний и нижний колонтитулы"/>
    <w:basedOn w:val="860"/>
    <w:next w:val="1279"/>
    <w:link w:val="860"/>
    <w:pPr>
      <w:tabs>
        <w:tab w:val="center" w:pos="4819" w:leader="none"/>
        <w:tab w:val="right" w:pos="9638" w:leader="none"/>
      </w:tabs>
      <w:suppressLineNumbers/>
    </w:pPr>
  </w:style>
  <w:style w:type="paragraph" w:styleId="1280">
    <w:name w:val="ConsTitle"/>
    <w:next w:val="1280"/>
    <w:link w:val="860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zh-CN" w:bidi="ar-SA"/>
    </w:rPr>
  </w:style>
  <w:style w:type="paragraph" w:styleId="1281">
    <w:name w:val="ConsNonformat"/>
    <w:next w:val="1281"/>
    <w:link w:val="860"/>
    <w:pPr>
      <w:ind w:right="19772"/>
      <w:widowControl w:val="off"/>
    </w:pPr>
    <w:rPr>
      <w:rFonts w:ascii="Courier New" w:hAnsi="Courier New" w:cs="Courier New"/>
      <w:lang w:val="ru-RU" w:eastAsia="zh-CN" w:bidi="ar-SA"/>
    </w:rPr>
  </w:style>
  <w:style w:type="paragraph" w:styleId="1282">
    <w:name w:val="Основной текст с отступом 31"/>
    <w:basedOn w:val="860"/>
    <w:next w:val="1282"/>
    <w:link w:val="860"/>
    <w:pPr>
      <w:ind w:left="283" w:right="0" w:firstLine="0"/>
      <w:spacing w:before="0" w:after="120"/>
    </w:pPr>
    <w:rPr>
      <w:sz w:val="16"/>
      <w:szCs w:val="16"/>
    </w:rPr>
  </w:style>
  <w:style w:type="paragraph" w:styleId="1283">
    <w:name w:val="Статья"/>
    <w:basedOn w:val="860"/>
    <w:next w:val="1283"/>
    <w:link w:val="860"/>
    <w:pPr>
      <w:ind w:left="708" w:right="0" w:firstLine="0"/>
      <w:spacing w:before="400" w:after="0" w:line="360" w:lineRule="auto"/>
    </w:pPr>
    <w:rPr>
      <w:b/>
      <w:sz w:val="28"/>
    </w:rPr>
  </w:style>
  <w:style w:type="paragraph" w:styleId="1284">
    <w:name w:val="Всегда"/>
    <w:basedOn w:val="860"/>
    <w:next w:val="1284"/>
    <w:link w:val="860"/>
    <w:pPr>
      <w:ind w:left="0" w:right="0" w:firstLine="567"/>
      <w:jc w:val="both"/>
      <w:spacing w:line="360" w:lineRule="auto"/>
      <w:tabs>
        <w:tab w:val="left" w:pos="1701" w:leader="none"/>
      </w:tabs>
    </w:pPr>
    <w:rPr>
      <w:rFonts w:eastAsia="Calibri" w:cs="Times New Roman"/>
    </w:rPr>
  </w:style>
  <w:style w:type="paragraph" w:styleId="1285">
    <w:name w:val="Текст1"/>
    <w:basedOn w:val="860"/>
    <w:next w:val="1285"/>
    <w:link w:val="860"/>
    <w:rPr>
      <w:rFonts w:ascii="Calibri" w:hAnsi="Calibri" w:eastAsia="Calibri" w:cs="Calibri"/>
      <w:sz w:val="22"/>
      <w:szCs w:val="21"/>
    </w:rPr>
  </w:style>
  <w:style w:type="character" w:styleId="1286" w:default="1">
    <w:name w:val="Default Paragraph Font"/>
    <w:uiPriority w:val="1"/>
    <w:semiHidden/>
    <w:unhideWhenUsed/>
  </w:style>
  <w:style w:type="numbering" w:styleId="1287" w:default="1">
    <w:name w:val="No List"/>
    <w:uiPriority w:val="99"/>
    <w:semiHidden/>
    <w:unhideWhenUsed/>
  </w:style>
  <w:style w:type="table" w:styleId="12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diakov.net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TashlykovaIL</dc:creator>
  <cp:lastModifiedBy>KrutovskayaOS</cp:lastModifiedBy>
  <cp:revision>17</cp:revision>
  <dcterms:created xsi:type="dcterms:W3CDTF">1995-11-21T12:41:00Z</dcterms:created>
  <dcterms:modified xsi:type="dcterms:W3CDTF">2025-09-16T05:12:57Z</dcterms:modified>
  <cp:version>1048576</cp:version>
</cp:coreProperties>
</file>